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1. </w:t>
      </w:r>
      <w:r w:rsidRPr="00684D1E">
        <w:rPr>
          <w:rFonts w:ascii="Tahoma" w:eastAsia="新細明體" w:hAnsi="Tahoma" w:cs="Tahoma"/>
          <w:b/>
          <w:bCs/>
          <w:color w:val="000000"/>
          <w:kern w:val="0"/>
          <w:sz w:val="27"/>
          <w:szCs w:val="27"/>
          <w:u w:val="single"/>
        </w:rPr>
        <w:t>固態物理</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本課程主要目的在於使學生學習固態之晶體結構及其組成</w:t>
      </w:r>
      <w:proofErr w:type="gramStart"/>
      <w:r w:rsidRPr="00684D1E">
        <w:rPr>
          <w:rFonts w:ascii="Tahoma" w:eastAsia="新細明體" w:hAnsi="Tahoma" w:cs="Tahoma"/>
          <w:color w:val="000000"/>
          <w:kern w:val="0"/>
          <w:sz w:val="27"/>
          <w:szCs w:val="27"/>
        </w:rPr>
        <w:t>粒子間的交互作用</w:t>
      </w:r>
      <w:proofErr w:type="gramEnd"/>
      <w:r w:rsidRPr="00684D1E">
        <w:rPr>
          <w:rFonts w:ascii="Tahoma" w:eastAsia="新細明體" w:hAnsi="Tahoma" w:cs="Tahoma"/>
          <w:color w:val="000000"/>
          <w:kern w:val="0"/>
          <w:sz w:val="27"/>
          <w:szCs w:val="27"/>
        </w:rPr>
        <w:t>，探討不純物質及缺陷等對於材料特性之影響，並協助同學建立表面理論及非晶體理論之基礎。課程內容為</w:t>
      </w:r>
      <w:r w:rsidRPr="00684D1E">
        <w:rPr>
          <w:rFonts w:ascii="Tahoma" w:eastAsia="新細明體" w:hAnsi="Tahoma" w:cs="Tahoma"/>
          <w:color w:val="000000"/>
          <w:kern w:val="0"/>
          <w:sz w:val="27"/>
          <w:szCs w:val="27"/>
        </w:rPr>
        <w:t>:</w:t>
      </w:r>
    </w:p>
    <w:p w:rsidR="00684D1E" w:rsidRPr="00684D1E" w:rsidRDefault="00684D1E" w:rsidP="00684D1E">
      <w:pPr>
        <w:widowControl/>
        <w:shd w:val="clear" w:color="auto" w:fill="DCE9FC"/>
        <w:ind w:hanging="360"/>
        <w:jc w:val="both"/>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a</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晶體結構</w:t>
      </w:r>
    </w:p>
    <w:p w:rsidR="00684D1E" w:rsidRPr="00684D1E" w:rsidRDefault="00684D1E" w:rsidP="00684D1E">
      <w:pPr>
        <w:widowControl/>
        <w:shd w:val="clear" w:color="auto" w:fill="DCE9FC"/>
        <w:ind w:hanging="360"/>
        <w:jc w:val="both"/>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b</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倒晶格</w:t>
      </w:r>
    </w:p>
    <w:p w:rsidR="00684D1E" w:rsidRPr="00684D1E" w:rsidRDefault="00684D1E" w:rsidP="00684D1E">
      <w:pPr>
        <w:widowControl/>
        <w:shd w:val="clear" w:color="auto" w:fill="DCE9FC"/>
        <w:ind w:hanging="360"/>
        <w:jc w:val="both"/>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c</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晶體的結合與彈性常數</w:t>
      </w:r>
    </w:p>
    <w:p w:rsidR="00684D1E" w:rsidRPr="00684D1E" w:rsidRDefault="00684D1E" w:rsidP="00684D1E">
      <w:pPr>
        <w:widowControl/>
        <w:shd w:val="clear" w:color="auto" w:fill="DCE9FC"/>
        <w:ind w:hanging="360"/>
        <w:jc w:val="both"/>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d</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晶體振盪</w:t>
      </w:r>
    </w:p>
    <w:p w:rsidR="00684D1E" w:rsidRPr="00684D1E" w:rsidRDefault="00684D1E" w:rsidP="00684D1E">
      <w:pPr>
        <w:widowControl/>
        <w:shd w:val="clear" w:color="auto" w:fill="DCE9FC"/>
        <w:ind w:hanging="360"/>
        <w:jc w:val="both"/>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e</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熱效應</w:t>
      </w:r>
    </w:p>
    <w:p w:rsidR="00684D1E" w:rsidRPr="00684D1E" w:rsidRDefault="00684D1E" w:rsidP="00684D1E">
      <w:pPr>
        <w:widowControl/>
        <w:shd w:val="clear" w:color="auto" w:fill="DCE9FC"/>
        <w:ind w:hanging="36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f.</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自由電子費米氣體、能帶、半導體晶體</w:t>
      </w:r>
    </w:p>
    <w:p w:rsidR="00684D1E" w:rsidRPr="00684D1E" w:rsidRDefault="00684D1E" w:rsidP="00684D1E">
      <w:pPr>
        <w:widowControl/>
        <w:shd w:val="clear" w:color="auto" w:fill="DCE9FC"/>
        <w:ind w:hanging="36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g.</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非晶態固體、點缺陷</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2.</w:t>
      </w:r>
      <w:r w:rsidRPr="00684D1E">
        <w:rPr>
          <w:rFonts w:ascii="Tahoma" w:eastAsia="新細明體" w:hAnsi="Tahoma" w:cs="Tahoma"/>
          <w:b/>
          <w:bCs/>
          <w:color w:val="000000"/>
          <w:kern w:val="0"/>
          <w:sz w:val="27"/>
          <w:szCs w:val="27"/>
          <w:u w:val="single"/>
        </w:rPr>
        <w:t>電磁波</w:t>
      </w:r>
    </w:p>
    <w:p w:rsidR="00684D1E" w:rsidRPr="00684D1E" w:rsidRDefault="00684D1E" w:rsidP="00684D1E">
      <w:pPr>
        <w:widowControl/>
        <w:shd w:val="clear" w:color="auto" w:fill="DCE9FC"/>
        <w:ind w:firstLine="44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本課程將從法拉第定律與時變場的觀念開始，且由馬克斯威爾方程式為基礎。其四大微分方程式帶領同學進入電磁波</w:t>
      </w:r>
      <w:r w:rsidRPr="00684D1E">
        <w:rPr>
          <w:rFonts w:ascii="Tahoma" w:eastAsia="新細明體" w:hAnsi="Tahoma" w:cs="Tahoma"/>
          <w:color w:val="000000"/>
          <w:kern w:val="0"/>
          <w:sz w:val="27"/>
          <w:szCs w:val="27"/>
        </w:rPr>
        <w:t>(</w:t>
      </w:r>
      <w:proofErr w:type="gramStart"/>
      <w:r w:rsidRPr="00684D1E">
        <w:rPr>
          <w:rFonts w:ascii="Tahoma" w:eastAsia="新細明體" w:hAnsi="Tahoma" w:cs="Tahoma"/>
          <w:color w:val="000000"/>
          <w:kern w:val="0"/>
          <w:sz w:val="27"/>
          <w:szCs w:val="27"/>
        </w:rPr>
        <w:t>交變</w:t>
      </w:r>
      <w:proofErr w:type="gramEnd"/>
      <w:r w:rsidRPr="00684D1E">
        <w:rPr>
          <w:rFonts w:ascii="Tahoma" w:eastAsia="新細明體" w:hAnsi="Tahoma" w:cs="Tahoma"/>
          <w:color w:val="000000"/>
          <w:kern w:val="0"/>
          <w:sz w:val="27"/>
          <w:szCs w:val="27"/>
        </w:rPr>
        <w:t>)</w:t>
      </w:r>
      <w:r w:rsidRPr="00684D1E">
        <w:rPr>
          <w:rFonts w:ascii="Tahoma" w:eastAsia="新細明體" w:hAnsi="Tahoma" w:cs="Tahoma"/>
          <w:color w:val="000000"/>
          <w:kern w:val="0"/>
          <w:sz w:val="27"/>
          <w:szCs w:val="27"/>
        </w:rPr>
        <w:t>的世界。由法拉第定律我們瞭解感應電動勢，引進位移電流之後學生對馬克斯威爾四大方程式將有系統性的瞭解。在進入電磁波的問題之前，將介紹一種處理時變相當重要的一項技巧</w:t>
      </w:r>
      <w:r w:rsidRPr="00684D1E">
        <w:rPr>
          <w:rFonts w:ascii="Tahoma" w:eastAsia="新細明體" w:hAnsi="Tahoma" w:cs="Tahoma"/>
          <w:color w:val="000000"/>
          <w:kern w:val="0"/>
          <w:sz w:val="27"/>
          <w:szCs w:val="27"/>
        </w:rPr>
        <w:t xml:space="preserve"> </w:t>
      </w:r>
      <w:proofErr w:type="gramStart"/>
      <w:r w:rsidRPr="00684D1E">
        <w:rPr>
          <w:rFonts w:ascii="Tahoma" w:eastAsia="新細明體" w:hAnsi="Tahoma" w:cs="Tahoma"/>
          <w:color w:val="000000"/>
          <w:kern w:val="0"/>
          <w:sz w:val="27"/>
          <w:szCs w:val="27"/>
        </w:rPr>
        <w:t>–</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相位表示法，並推導出時間簡</w:t>
      </w:r>
      <w:proofErr w:type="gramStart"/>
      <w:r w:rsidRPr="00684D1E">
        <w:rPr>
          <w:rFonts w:ascii="Tahoma" w:eastAsia="新細明體" w:hAnsi="Tahoma" w:cs="Tahoma"/>
          <w:color w:val="000000"/>
          <w:kern w:val="0"/>
          <w:sz w:val="27"/>
          <w:szCs w:val="27"/>
        </w:rPr>
        <w:t>諧</w:t>
      </w:r>
      <w:proofErr w:type="gramEnd"/>
      <w:r w:rsidRPr="00684D1E">
        <w:rPr>
          <w:rFonts w:ascii="Tahoma" w:eastAsia="新細明體" w:hAnsi="Tahoma" w:cs="Tahoma"/>
          <w:color w:val="000000"/>
          <w:kern w:val="0"/>
          <w:sz w:val="27"/>
          <w:szCs w:val="27"/>
        </w:rPr>
        <w:t>場下馬克斯威爾方程式的相位表示法。有了上述的背景知識學生就可順勢推導出最單純的平面波傳播波動方程式。由此方程式探討平面電磁波在真空中、無損耗介質、有損耗、良導體中的傳播行為。藉由推導</w:t>
      </w:r>
      <w:proofErr w:type="gramStart"/>
      <w:r w:rsidRPr="00684D1E">
        <w:rPr>
          <w:rFonts w:ascii="Tahoma" w:eastAsia="新細明體" w:hAnsi="Tahoma" w:cs="Tahoma"/>
          <w:color w:val="000000"/>
          <w:kern w:val="0"/>
          <w:sz w:val="27"/>
          <w:szCs w:val="27"/>
        </w:rPr>
        <w:t>波印庭</w:t>
      </w:r>
      <w:proofErr w:type="gramEnd"/>
      <w:r w:rsidRPr="00684D1E">
        <w:rPr>
          <w:rFonts w:ascii="Tahoma" w:eastAsia="新細明體" w:hAnsi="Tahoma" w:cs="Tahoma"/>
          <w:color w:val="000000"/>
          <w:kern w:val="0"/>
          <w:sz w:val="27"/>
          <w:szCs w:val="27"/>
        </w:rPr>
        <w:t>公式，學生可學習計算平面波傳播能量密度的問題。了解平面波垂直入射、斜向入射的現象對於日後學生修習電磁散射、光電元件、光纖通訊等課程是有相當大的助益。</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3.</w:t>
      </w:r>
      <w:r w:rsidRPr="00684D1E">
        <w:rPr>
          <w:rFonts w:ascii="Tahoma" w:eastAsia="新細明體" w:hAnsi="Tahoma" w:cs="Tahoma"/>
          <w:b/>
          <w:bCs/>
          <w:color w:val="000000"/>
          <w:kern w:val="0"/>
          <w:sz w:val="27"/>
          <w:szCs w:val="27"/>
          <w:u w:val="single"/>
        </w:rPr>
        <w:t>雷射工程</w:t>
      </w:r>
    </w:p>
    <w:p w:rsidR="00684D1E" w:rsidRPr="00684D1E" w:rsidRDefault="00684D1E" w:rsidP="00684D1E">
      <w:pPr>
        <w:widowControl/>
        <w:shd w:val="clear" w:color="auto" w:fill="DCE9FC"/>
        <w:ind w:firstLine="36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lastRenderedPageBreak/>
        <w:t>本課程將介紹雷射的基本操作原理，種類及應用。內容包括</w:t>
      </w:r>
      <w:r w:rsidRPr="00684D1E">
        <w:rPr>
          <w:rFonts w:ascii="Tahoma" w:eastAsia="新細明體" w:hAnsi="Tahoma" w:cs="Tahoma"/>
          <w:color w:val="000000"/>
          <w:kern w:val="0"/>
          <w:sz w:val="27"/>
          <w:szCs w:val="27"/>
        </w:rPr>
        <w:t>:</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xml:space="preserve">a. </w:t>
      </w:r>
      <w:r w:rsidRPr="00684D1E">
        <w:rPr>
          <w:rFonts w:ascii="Tahoma" w:eastAsia="新細明體" w:hAnsi="Tahoma" w:cs="Tahoma"/>
          <w:color w:val="000000"/>
          <w:kern w:val="0"/>
          <w:sz w:val="27"/>
          <w:szCs w:val="27"/>
        </w:rPr>
        <w:t>雷射的基本操作原理簡介：幾何光學，量化，光譜</w:t>
      </w:r>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等</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b</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各種雷射之介紹</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c</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各種雷射之應用</w:t>
      </w:r>
    </w:p>
    <w:p w:rsidR="00684D1E" w:rsidRPr="00684D1E" w:rsidRDefault="00684D1E" w:rsidP="00684D1E">
      <w:pPr>
        <w:widowControl/>
        <w:shd w:val="clear" w:color="auto" w:fill="DCE9FC"/>
        <w:ind w:firstLine="720"/>
        <w:jc w:val="both"/>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d</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雷射調製技術及原理</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4.</w:t>
      </w:r>
      <w:r w:rsidRPr="00684D1E">
        <w:rPr>
          <w:rFonts w:ascii="Tahoma" w:eastAsia="新細明體" w:hAnsi="Tahoma" w:cs="Tahoma"/>
          <w:b/>
          <w:bCs/>
          <w:color w:val="000000"/>
          <w:kern w:val="0"/>
          <w:sz w:val="27"/>
          <w:szCs w:val="27"/>
          <w:u w:val="single"/>
        </w:rPr>
        <w:t>光電子學</w:t>
      </w:r>
    </w:p>
    <w:p w:rsidR="00684D1E" w:rsidRPr="00684D1E" w:rsidRDefault="00684D1E" w:rsidP="00684D1E">
      <w:pPr>
        <w:widowControl/>
        <w:shd w:val="clear" w:color="auto" w:fill="DCE9FC"/>
        <w:ind w:firstLine="48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課程目標為使學生了解光電子學數學的基本觀念並訓練學生光電子學實際應用之相關技巧。課程內容包含：</w:t>
      </w:r>
    </w:p>
    <w:p w:rsidR="00684D1E" w:rsidRPr="00684D1E" w:rsidRDefault="00684D1E" w:rsidP="00684D1E">
      <w:pPr>
        <w:widowControl/>
        <w:shd w:val="clear" w:color="auto" w:fill="DCE9FC"/>
        <w:ind w:hanging="36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a</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光電科技與光電子學</w:t>
      </w:r>
    </w:p>
    <w:p w:rsidR="00684D1E" w:rsidRPr="00684D1E" w:rsidRDefault="00684D1E" w:rsidP="00684D1E">
      <w:pPr>
        <w:widowControl/>
        <w:shd w:val="clear" w:color="auto" w:fill="DCE9FC"/>
        <w:ind w:hanging="36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b</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馬克斯威爾方程式</w:t>
      </w:r>
    </w:p>
    <w:p w:rsidR="00684D1E" w:rsidRPr="00684D1E" w:rsidRDefault="00684D1E" w:rsidP="00684D1E">
      <w:pPr>
        <w:widowControl/>
        <w:shd w:val="clear" w:color="auto" w:fill="DCE9FC"/>
        <w:ind w:hanging="36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c.</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光之反射、折射、透射</w:t>
      </w:r>
    </w:p>
    <w:p w:rsidR="00684D1E" w:rsidRPr="00684D1E" w:rsidRDefault="00684D1E" w:rsidP="00684D1E">
      <w:pPr>
        <w:widowControl/>
        <w:shd w:val="clear" w:color="auto" w:fill="DCE9FC"/>
        <w:ind w:hanging="36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d</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高斯光束</w:t>
      </w:r>
    </w:p>
    <w:p w:rsidR="00684D1E" w:rsidRPr="00684D1E" w:rsidRDefault="00684D1E" w:rsidP="00684D1E">
      <w:pPr>
        <w:widowControl/>
        <w:shd w:val="clear" w:color="auto" w:fill="DCE9FC"/>
        <w:ind w:hanging="36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e</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干涉與繞射</w:t>
      </w:r>
    </w:p>
    <w:p w:rsidR="00684D1E" w:rsidRPr="00684D1E" w:rsidRDefault="00684D1E" w:rsidP="00684D1E">
      <w:pPr>
        <w:widowControl/>
        <w:shd w:val="clear" w:color="auto" w:fill="DCE9FC"/>
        <w:ind w:hanging="36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f</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光之色散</w:t>
      </w:r>
    </w:p>
    <w:p w:rsidR="00684D1E" w:rsidRPr="00684D1E" w:rsidRDefault="00684D1E" w:rsidP="00684D1E">
      <w:pPr>
        <w:widowControl/>
        <w:shd w:val="clear" w:color="auto" w:fill="DCE9FC"/>
        <w:ind w:hanging="36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g</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半導體之導電性</w:t>
      </w:r>
    </w:p>
    <w:p w:rsidR="00684D1E" w:rsidRPr="00684D1E" w:rsidRDefault="00684D1E" w:rsidP="00684D1E">
      <w:pPr>
        <w:widowControl/>
        <w:shd w:val="clear" w:color="auto" w:fill="DCE9FC"/>
        <w:ind w:hanging="36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h</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半導體之光吸收與放出</w:t>
      </w:r>
    </w:p>
    <w:p w:rsidR="00684D1E" w:rsidRPr="00684D1E" w:rsidRDefault="00684D1E" w:rsidP="00684D1E">
      <w:pPr>
        <w:widowControl/>
        <w:shd w:val="clear" w:color="auto" w:fill="DCE9FC"/>
        <w:ind w:hanging="360"/>
        <w:rPr>
          <w:rFonts w:ascii="Tahoma" w:eastAsia="新細明體" w:hAnsi="Tahoma" w:cs="Tahoma"/>
          <w:color w:val="000000"/>
          <w:kern w:val="0"/>
          <w:sz w:val="18"/>
          <w:szCs w:val="18"/>
        </w:rPr>
      </w:pPr>
      <w:proofErr w:type="spellStart"/>
      <w:proofErr w:type="gramStart"/>
      <w:r w:rsidRPr="00684D1E">
        <w:rPr>
          <w:rFonts w:ascii="Tahoma" w:eastAsia="新細明體" w:hAnsi="Tahoma" w:cs="Tahoma"/>
          <w:color w:val="000000"/>
          <w:kern w:val="0"/>
          <w:sz w:val="27"/>
          <w:szCs w:val="27"/>
        </w:rPr>
        <w:t>i</w:t>
      </w:r>
      <w:proofErr w:type="spellEnd"/>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半導體雷射原理</w:t>
      </w:r>
    </w:p>
    <w:p w:rsidR="00684D1E" w:rsidRPr="00684D1E" w:rsidRDefault="00684D1E" w:rsidP="00684D1E">
      <w:pPr>
        <w:widowControl/>
        <w:shd w:val="clear" w:color="auto" w:fill="DCE9FC"/>
        <w:ind w:hanging="36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j</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半導體雷射材料與特性</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5.</w:t>
      </w:r>
      <w:r w:rsidRPr="00684D1E">
        <w:rPr>
          <w:rFonts w:ascii="Tahoma" w:eastAsia="新細明體" w:hAnsi="Tahoma" w:cs="Tahoma"/>
          <w:b/>
          <w:bCs/>
          <w:color w:val="000000"/>
          <w:kern w:val="0"/>
          <w:sz w:val="27"/>
          <w:szCs w:val="27"/>
          <w:u w:val="single"/>
        </w:rPr>
        <w:t>半導體雷射</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lastRenderedPageBreak/>
        <w:t>   </w:t>
      </w:r>
      <w:r w:rsidRPr="00684D1E">
        <w:rPr>
          <w:rFonts w:ascii="Tahoma" w:eastAsia="新細明體" w:hAnsi="Tahoma" w:cs="Tahoma"/>
          <w:color w:val="000000"/>
          <w:kern w:val="0"/>
          <w:sz w:val="27"/>
          <w:szCs w:val="27"/>
        </w:rPr>
        <w:t>學習本課程學生將了解半導體雷射之基本原理與光電特性。本課程內容涵蓋</w:t>
      </w:r>
      <w:r w:rsidRPr="00684D1E">
        <w:rPr>
          <w:rFonts w:ascii="Tahoma" w:eastAsia="新細明體" w:hAnsi="Tahoma" w:cs="Tahoma"/>
          <w:color w:val="000000"/>
          <w:kern w:val="0"/>
          <w:sz w:val="27"/>
          <w:szCs w:val="27"/>
        </w:rPr>
        <w:t>:</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xml:space="preserve">   </w:t>
      </w:r>
      <w:proofErr w:type="gramStart"/>
      <w:r w:rsidRPr="00684D1E">
        <w:rPr>
          <w:rFonts w:ascii="Tahoma" w:eastAsia="新細明體" w:hAnsi="Tahoma" w:cs="Tahoma"/>
          <w:color w:val="000000"/>
          <w:kern w:val="0"/>
          <w:sz w:val="27"/>
          <w:szCs w:val="27"/>
        </w:rPr>
        <w:t>a</w:t>
      </w:r>
      <w:proofErr w:type="gramEnd"/>
      <w:r w:rsidRPr="00684D1E">
        <w:rPr>
          <w:rFonts w:ascii="Tahoma" w:eastAsia="新細明體" w:hAnsi="Tahoma" w:cs="Tahoma"/>
          <w:color w:val="000000"/>
          <w:kern w:val="0"/>
          <w:sz w:val="27"/>
          <w:szCs w:val="27"/>
        </w:rPr>
        <w:t xml:space="preserve">. </w:t>
      </w:r>
      <w:proofErr w:type="spellStart"/>
      <w:r w:rsidRPr="00684D1E">
        <w:rPr>
          <w:rFonts w:ascii="Tahoma" w:eastAsia="新細明體" w:hAnsi="Tahoma" w:cs="Tahoma"/>
          <w:color w:val="000000"/>
          <w:kern w:val="0"/>
          <w:sz w:val="27"/>
          <w:szCs w:val="27"/>
        </w:rPr>
        <w:t>pn</w:t>
      </w:r>
      <w:proofErr w:type="spellEnd"/>
      <w:r w:rsidRPr="00684D1E">
        <w:rPr>
          <w:rFonts w:ascii="Tahoma" w:eastAsia="新細明體" w:hAnsi="Tahoma" w:cs="Tahoma"/>
          <w:color w:val="000000"/>
          <w:kern w:val="0"/>
          <w:sz w:val="27"/>
          <w:szCs w:val="27"/>
        </w:rPr>
        <w:t>接面之基礎物理</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b.</w:t>
      </w:r>
      <w:r w:rsidRPr="00684D1E">
        <w:rPr>
          <w:rFonts w:ascii="Tahoma" w:eastAsia="新細明體" w:hAnsi="Tahoma" w:cs="Tahoma"/>
          <w:color w:val="000000"/>
          <w:kern w:val="0"/>
          <w:sz w:val="27"/>
          <w:szCs w:val="27"/>
        </w:rPr>
        <w:t>光增益及雷射共振條件</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c.</w:t>
      </w:r>
      <w:r w:rsidRPr="00684D1E">
        <w:rPr>
          <w:rFonts w:ascii="Tahoma" w:eastAsia="新細明體" w:hAnsi="Tahoma" w:cs="Tahoma"/>
          <w:color w:val="000000"/>
          <w:kern w:val="0"/>
          <w:sz w:val="27"/>
          <w:szCs w:val="27"/>
        </w:rPr>
        <w:t>雷射結構及模態</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d.</w:t>
      </w:r>
      <w:r w:rsidRPr="00684D1E">
        <w:rPr>
          <w:rFonts w:ascii="Tahoma" w:eastAsia="新細明體" w:hAnsi="Tahoma" w:cs="Tahoma"/>
          <w:color w:val="000000"/>
          <w:kern w:val="0"/>
          <w:sz w:val="27"/>
          <w:szCs w:val="27"/>
        </w:rPr>
        <w:t>連續波輸出特性</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e.</w:t>
      </w:r>
      <w:r w:rsidRPr="00684D1E">
        <w:rPr>
          <w:rFonts w:ascii="Tahoma" w:eastAsia="新細明體" w:hAnsi="Tahoma" w:cs="Tahoma"/>
          <w:color w:val="000000"/>
          <w:kern w:val="0"/>
          <w:sz w:val="27"/>
          <w:szCs w:val="27"/>
        </w:rPr>
        <w:t>雷射材料及製造方法</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f.</w:t>
      </w:r>
      <w:r w:rsidRPr="00684D1E">
        <w:rPr>
          <w:rFonts w:ascii="Tahoma" w:eastAsia="新細明體" w:hAnsi="Tahoma" w:cs="Tahoma"/>
          <w:color w:val="000000"/>
          <w:kern w:val="0"/>
          <w:sz w:val="27"/>
          <w:szCs w:val="27"/>
        </w:rPr>
        <w:t>可靠度分析</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6.</w:t>
      </w:r>
      <w:r w:rsidRPr="00684D1E">
        <w:rPr>
          <w:rFonts w:ascii="Tahoma" w:eastAsia="新細明體" w:hAnsi="Tahoma" w:cs="Tahoma"/>
          <w:b/>
          <w:bCs/>
          <w:color w:val="000000"/>
          <w:kern w:val="0"/>
          <w:sz w:val="27"/>
          <w:szCs w:val="27"/>
          <w:u w:val="single"/>
        </w:rPr>
        <w:t>光纖通訊</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w:t>
      </w:r>
      <w:r w:rsidRPr="00684D1E">
        <w:rPr>
          <w:rFonts w:ascii="Tahoma" w:eastAsia="新細明體" w:hAnsi="Tahoma" w:cs="Tahoma"/>
          <w:color w:val="000000"/>
          <w:kern w:val="0"/>
          <w:sz w:val="27"/>
          <w:szCs w:val="27"/>
        </w:rPr>
        <w:t>光纖技術的快速發展，已成為資訊時代革命的主要動力之</w:t>
      </w:r>
      <w:proofErr w:type="gramStart"/>
      <w:r w:rsidRPr="00684D1E">
        <w:rPr>
          <w:rFonts w:ascii="Tahoma" w:eastAsia="新細明體" w:hAnsi="Tahoma" w:cs="Tahoma"/>
          <w:color w:val="000000"/>
          <w:kern w:val="0"/>
          <w:sz w:val="27"/>
          <w:szCs w:val="27"/>
        </w:rPr>
        <w:t>一</w:t>
      </w:r>
      <w:proofErr w:type="gramEnd"/>
      <w:r w:rsidRPr="00684D1E">
        <w:rPr>
          <w:rFonts w:ascii="Tahoma" w:eastAsia="新細明體" w:hAnsi="Tahoma" w:cs="Tahoma"/>
          <w:color w:val="000000"/>
          <w:kern w:val="0"/>
          <w:sz w:val="27"/>
          <w:szCs w:val="27"/>
        </w:rPr>
        <w:t>。光纖已不只是一種傳輸介質，它已成為構成各種光纖元件的基礎，如光纖耦合器、光纖濾波器、光纖放大器、光纖激光器等。光纖通信也不只侷限於傳輸領域，而且拓展到交換、傳輸感應等領域。光交換技術及光網路技術的出現，正預示著光通信的到來。瞭解光纖波</w:t>
      </w:r>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導之基本原理，光通信元件及光通信系統架構乃為本課程之目標。課程綱要如下</w:t>
      </w:r>
      <w:r w:rsidRPr="00684D1E">
        <w:rPr>
          <w:rFonts w:ascii="Tahoma" w:eastAsia="新細明體" w:hAnsi="Tahoma" w:cs="Tahoma"/>
          <w:color w:val="000000"/>
          <w:kern w:val="0"/>
          <w:sz w:val="27"/>
          <w:szCs w:val="27"/>
        </w:rPr>
        <w:t>:</w:t>
      </w:r>
    </w:p>
    <w:p w:rsidR="00684D1E" w:rsidRPr="00684D1E" w:rsidRDefault="00684D1E" w:rsidP="00684D1E">
      <w:pPr>
        <w:widowControl/>
        <w:shd w:val="clear" w:color="auto" w:fill="DCE9FC"/>
        <w:ind w:firstLine="36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a.</w:t>
      </w:r>
      <w:r w:rsidRPr="00684D1E">
        <w:rPr>
          <w:rFonts w:ascii="Tahoma" w:eastAsia="新細明體" w:hAnsi="Tahoma" w:cs="Tahoma"/>
          <w:color w:val="000000"/>
          <w:kern w:val="0"/>
          <w:sz w:val="27"/>
          <w:szCs w:val="27"/>
        </w:rPr>
        <w:t>光纖</w:t>
      </w:r>
      <w:proofErr w:type="gramStart"/>
      <w:r w:rsidRPr="00684D1E">
        <w:rPr>
          <w:rFonts w:ascii="Tahoma" w:eastAsia="新細明體" w:hAnsi="Tahoma" w:cs="Tahoma"/>
          <w:color w:val="000000"/>
          <w:kern w:val="0"/>
          <w:sz w:val="27"/>
          <w:szCs w:val="27"/>
        </w:rPr>
        <w:t>之波導傳播</w:t>
      </w:r>
      <w:proofErr w:type="gramEnd"/>
      <w:r w:rsidRPr="00684D1E">
        <w:rPr>
          <w:rFonts w:ascii="Tahoma" w:eastAsia="新細明體" w:hAnsi="Tahoma" w:cs="Tahoma"/>
          <w:color w:val="000000"/>
          <w:kern w:val="0"/>
          <w:sz w:val="27"/>
          <w:szCs w:val="27"/>
        </w:rPr>
        <w:t>特性與分類</w:t>
      </w:r>
      <w:r w:rsidRPr="00684D1E">
        <w:rPr>
          <w:rFonts w:ascii="Tahoma" w:eastAsia="新細明體" w:hAnsi="Tahoma" w:cs="Tahoma"/>
          <w:color w:val="000000"/>
          <w:kern w:val="0"/>
          <w:sz w:val="27"/>
          <w:szCs w:val="27"/>
        </w:rPr>
        <w:t> </w:t>
      </w:r>
    </w:p>
    <w:p w:rsidR="00684D1E" w:rsidRPr="00684D1E" w:rsidRDefault="00684D1E" w:rsidP="00684D1E">
      <w:pPr>
        <w:widowControl/>
        <w:shd w:val="clear" w:color="auto" w:fill="DCE9FC"/>
        <w:ind w:firstLine="36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b.</w:t>
      </w:r>
      <w:r w:rsidRPr="00684D1E">
        <w:rPr>
          <w:rFonts w:ascii="Tahoma" w:eastAsia="新細明體" w:hAnsi="Tahoma" w:cs="Tahoma"/>
          <w:color w:val="000000"/>
          <w:kern w:val="0"/>
          <w:sz w:val="27"/>
          <w:szCs w:val="27"/>
        </w:rPr>
        <w:t>光纖製造與光纖接續</w:t>
      </w:r>
      <w:r w:rsidRPr="00684D1E">
        <w:rPr>
          <w:rFonts w:ascii="Tahoma" w:eastAsia="新細明體" w:hAnsi="Tahoma" w:cs="Tahoma"/>
          <w:color w:val="000000"/>
          <w:kern w:val="0"/>
          <w:sz w:val="27"/>
          <w:szCs w:val="27"/>
        </w:rPr>
        <w:t> </w:t>
      </w:r>
    </w:p>
    <w:p w:rsidR="00684D1E" w:rsidRPr="00684D1E" w:rsidRDefault="00684D1E" w:rsidP="00684D1E">
      <w:pPr>
        <w:widowControl/>
        <w:shd w:val="clear" w:color="auto" w:fill="DCE9FC"/>
        <w:ind w:firstLine="36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c.</w:t>
      </w:r>
      <w:r w:rsidRPr="00684D1E">
        <w:rPr>
          <w:rFonts w:ascii="Tahoma" w:eastAsia="新細明體" w:hAnsi="Tahoma" w:cs="Tahoma"/>
          <w:color w:val="000000"/>
          <w:kern w:val="0"/>
          <w:sz w:val="27"/>
          <w:szCs w:val="27"/>
        </w:rPr>
        <w:t>光路元件</w:t>
      </w:r>
      <w:r w:rsidRPr="00684D1E">
        <w:rPr>
          <w:rFonts w:ascii="Tahoma" w:eastAsia="新細明體" w:hAnsi="Tahoma" w:cs="Tahoma"/>
          <w:color w:val="000000"/>
          <w:kern w:val="0"/>
          <w:sz w:val="27"/>
          <w:szCs w:val="27"/>
        </w:rPr>
        <w:t> </w:t>
      </w:r>
    </w:p>
    <w:p w:rsidR="00684D1E" w:rsidRPr="00684D1E" w:rsidRDefault="00684D1E" w:rsidP="00684D1E">
      <w:pPr>
        <w:widowControl/>
        <w:shd w:val="clear" w:color="auto" w:fill="DCE9FC"/>
        <w:ind w:firstLine="36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d.</w:t>
      </w:r>
      <w:r w:rsidRPr="00684D1E">
        <w:rPr>
          <w:rFonts w:ascii="Tahoma" w:eastAsia="新細明體" w:hAnsi="Tahoma" w:cs="Tahoma"/>
          <w:color w:val="000000"/>
          <w:kern w:val="0"/>
          <w:sz w:val="27"/>
          <w:szCs w:val="27"/>
        </w:rPr>
        <w:t>光源與發射機</w:t>
      </w:r>
      <w:r w:rsidRPr="00684D1E">
        <w:rPr>
          <w:rFonts w:ascii="Tahoma" w:eastAsia="新細明體" w:hAnsi="Tahoma" w:cs="Tahoma"/>
          <w:color w:val="000000"/>
          <w:kern w:val="0"/>
          <w:sz w:val="27"/>
          <w:szCs w:val="27"/>
        </w:rPr>
        <w:t> </w:t>
      </w:r>
    </w:p>
    <w:p w:rsidR="00684D1E" w:rsidRPr="00684D1E" w:rsidRDefault="00684D1E" w:rsidP="00684D1E">
      <w:pPr>
        <w:widowControl/>
        <w:shd w:val="clear" w:color="auto" w:fill="DCE9FC"/>
        <w:ind w:firstLine="36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e.</w:t>
      </w:r>
      <w:proofErr w:type="gramStart"/>
      <w:r w:rsidRPr="00684D1E">
        <w:rPr>
          <w:rFonts w:ascii="Tahoma" w:eastAsia="新細明體" w:hAnsi="Tahoma" w:cs="Tahoma"/>
          <w:color w:val="000000"/>
          <w:kern w:val="0"/>
          <w:sz w:val="27"/>
          <w:szCs w:val="27"/>
        </w:rPr>
        <w:t>檢光器</w:t>
      </w:r>
      <w:proofErr w:type="gramEnd"/>
      <w:r w:rsidRPr="00684D1E">
        <w:rPr>
          <w:rFonts w:ascii="Tahoma" w:eastAsia="新細明體" w:hAnsi="Tahoma" w:cs="Tahoma"/>
          <w:color w:val="000000"/>
          <w:kern w:val="0"/>
          <w:sz w:val="27"/>
          <w:szCs w:val="27"/>
        </w:rPr>
        <w:t>與接收器</w:t>
      </w:r>
      <w:r w:rsidRPr="00684D1E">
        <w:rPr>
          <w:rFonts w:ascii="Tahoma" w:eastAsia="新細明體" w:hAnsi="Tahoma" w:cs="Tahoma"/>
          <w:color w:val="000000"/>
          <w:kern w:val="0"/>
          <w:sz w:val="27"/>
          <w:szCs w:val="27"/>
        </w:rPr>
        <w:t> </w:t>
      </w:r>
    </w:p>
    <w:p w:rsidR="00684D1E" w:rsidRPr="00684D1E" w:rsidRDefault="00684D1E" w:rsidP="00684D1E">
      <w:pPr>
        <w:widowControl/>
        <w:shd w:val="clear" w:color="auto" w:fill="DCE9FC"/>
        <w:ind w:firstLine="36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f.</w:t>
      </w:r>
      <w:r w:rsidRPr="00684D1E">
        <w:rPr>
          <w:rFonts w:ascii="Tahoma" w:eastAsia="新細明體" w:hAnsi="Tahoma" w:cs="Tahoma"/>
          <w:color w:val="000000"/>
          <w:kern w:val="0"/>
          <w:sz w:val="27"/>
          <w:szCs w:val="27"/>
        </w:rPr>
        <w:t>光纖通信系統</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lastRenderedPageBreak/>
        <w:t>7.</w:t>
      </w:r>
      <w:r w:rsidRPr="00684D1E">
        <w:rPr>
          <w:rFonts w:ascii="Tahoma" w:eastAsia="新細明體" w:hAnsi="Tahoma" w:cs="Tahoma"/>
          <w:b/>
          <w:bCs/>
          <w:color w:val="000000"/>
          <w:kern w:val="0"/>
          <w:sz w:val="27"/>
          <w:szCs w:val="27"/>
          <w:u w:val="single"/>
        </w:rPr>
        <w:t>半導體製程技術</w:t>
      </w:r>
    </w:p>
    <w:p w:rsidR="00684D1E" w:rsidRPr="00684D1E" w:rsidRDefault="00684D1E" w:rsidP="00684D1E">
      <w:pPr>
        <w:widowControl/>
        <w:shd w:val="clear" w:color="auto" w:fill="DCE9FC"/>
        <w:ind w:firstLine="480"/>
        <w:jc w:val="both"/>
        <w:textAlignment w:val="bottom"/>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本課程會針對目前在大型積體電路上一些常見且重要的半導體製程技術、各種必備的半導體材料與工具等，依照其歷史演進一一加以說明，包括</w:t>
      </w:r>
      <w:r w:rsidRPr="00684D1E">
        <w:rPr>
          <w:rFonts w:ascii="Tahoma" w:eastAsia="新細明體" w:hAnsi="Tahoma" w:cs="Tahoma"/>
          <w:color w:val="000000"/>
          <w:kern w:val="0"/>
          <w:sz w:val="27"/>
          <w:szCs w:val="27"/>
        </w:rPr>
        <w:t>:</w:t>
      </w:r>
    </w:p>
    <w:p w:rsidR="00684D1E" w:rsidRPr="00684D1E" w:rsidRDefault="00684D1E" w:rsidP="00684D1E">
      <w:pPr>
        <w:widowControl/>
        <w:shd w:val="clear" w:color="auto" w:fill="DCE9FC"/>
        <w:ind w:firstLine="180"/>
        <w:jc w:val="both"/>
        <w:textAlignment w:val="bottom"/>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a</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半導體工業簡介與</w:t>
      </w:r>
      <w:r w:rsidRPr="00684D1E">
        <w:rPr>
          <w:rFonts w:ascii="Tahoma" w:eastAsia="新細明體" w:hAnsi="Tahoma" w:cs="Tahoma"/>
          <w:color w:val="000000"/>
          <w:kern w:val="0"/>
          <w:sz w:val="27"/>
          <w:szCs w:val="27"/>
        </w:rPr>
        <w:t>IC</w:t>
      </w:r>
      <w:r w:rsidRPr="00684D1E">
        <w:rPr>
          <w:rFonts w:ascii="Tahoma" w:eastAsia="新細明體" w:hAnsi="Tahoma" w:cs="Tahoma"/>
          <w:color w:val="000000"/>
          <w:kern w:val="0"/>
          <w:sz w:val="27"/>
          <w:szCs w:val="27"/>
        </w:rPr>
        <w:t>製造概述</w:t>
      </w:r>
    </w:p>
    <w:p w:rsidR="00684D1E" w:rsidRPr="00684D1E" w:rsidRDefault="00684D1E" w:rsidP="00684D1E">
      <w:pPr>
        <w:widowControl/>
        <w:shd w:val="clear" w:color="auto" w:fill="DCE9FC"/>
        <w:ind w:firstLine="180"/>
        <w:jc w:val="both"/>
        <w:textAlignment w:val="bottom"/>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b.</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單晶製作技術、晶圓清洗及氧化製程</w:t>
      </w:r>
    </w:p>
    <w:p w:rsidR="00684D1E" w:rsidRPr="00684D1E" w:rsidRDefault="00684D1E" w:rsidP="00684D1E">
      <w:pPr>
        <w:widowControl/>
        <w:shd w:val="clear" w:color="auto" w:fill="DCE9FC"/>
        <w:ind w:firstLine="180"/>
        <w:jc w:val="both"/>
        <w:textAlignment w:val="bottom"/>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c</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介電質及金屬層鍍膜</w:t>
      </w:r>
      <w:r w:rsidRPr="00684D1E">
        <w:rPr>
          <w:rFonts w:ascii="Tahoma" w:eastAsia="新細明體" w:hAnsi="Tahoma" w:cs="Tahoma"/>
          <w:color w:val="000000"/>
          <w:kern w:val="0"/>
          <w:sz w:val="27"/>
          <w:szCs w:val="27"/>
        </w:rPr>
        <w:t>(</w:t>
      </w:r>
      <w:r w:rsidRPr="00684D1E">
        <w:rPr>
          <w:rFonts w:ascii="Tahoma" w:eastAsia="新細明體" w:hAnsi="Tahoma" w:cs="Tahoma"/>
          <w:color w:val="000000"/>
          <w:kern w:val="0"/>
          <w:sz w:val="27"/>
          <w:szCs w:val="27"/>
        </w:rPr>
        <w:t>蒸鍍、濺鍍</w:t>
      </w:r>
      <w:r w:rsidRPr="00684D1E">
        <w:rPr>
          <w:rFonts w:ascii="Tahoma" w:eastAsia="新細明體" w:hAnsi="Tahoma" w:cs="Tahoma"/>
          <w:color w:val="000000"/>
          <w:kern w:val="0"/>
          <w:sz w:val="27"/>
          <w:szCs w:val="27"/>
        </w:rPr>
        <w:t>)</w:t>
      </w:r>
      <w:r w:rsidRPr="00684D1E">
        <w:rPr>
          <w:rFonts w:ascii="Tahoma" w:eastAsia="新細明體" w:hAnsi="Tahoma" w:cs="Tahoma"/>
          <w:color w:val="000000"/>
          <w:kern w:val="0"/>
          <w:sz w:val="27"/>
          <w:szCs w:val="27"/>
        </w:rPr>
        <w:t>、沈積</w:t>
      </w:r>
    </w:p>
    <w:p w:rsidR="00684D1E" w:rsidRPr="00684D1E" w:rsidRDefault="00684D1E" w:rsidP="00684D1E">
      <w:pPr>
        <w:widowControl/>
        <w:shd w:val="clear" w:color="auto" w:fill="DCE9FC"/>
        <w:ind w:firstLine="180"/>
        <w:jc w:val="both"/>
        <w:textAlignment w:val="bottom"/>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d</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黃光微影製程</w:t>
      </w:r>
    </w:p>
    <w:p w:rsidR="00684D1E" w:rsidRPr="00684D1E" w:rsidRDefault="00684D1E" w:rsidP="00684D1E">
      <w:pPr>
        <w:widowControl/>
        <w:shd w:val="clear" w:color="auto" w:fill="DCE9FC"/>
        <w:ind w:firstLine="180"/>
        <w:jc w:val="both"/>
        <w:textAlignment w:val="bottom"/>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e</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離子佈植</w:t>
      </w:r>
    </w:p>
    <w:p w:rsidR="00684D1E" w:rsidRPr="00684D1E" w:rsidRDefault="00684D1E" w:rsidP="00684D1E">
      <w:pPr>
        <w:widowControl/>
        <w:shd w:val="clear" w:color="auto" w:fill="DCE9FC"/>
        <w:ind w:firstLine="180"/>
        <w:jc w:val="both"/>
        <w:textAlignment w:val="bottom"/>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f</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蝕刻</w:t>
      </w:r>
    </w:p>
    <w:p w:rsidR="00684D1E" w:rsidRPr="00684D1E" w:rsidRDefault="00684D1E" w:rsidP="00684D1E">
      <w:pPr>
        <w:widowControl/>
        <w:shd w:val="clear" w:color="auto" w:fill="DCE9FC"/>
        <w:ind w:firstLine="180"/>
        <w:jc w:val="both"/>
        <w:textAlignment w:val="bottom"/>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g</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化學機械平坦化</w:t>
      </w:r>
      <w:r w:rsidRPr="00684D1E">
        <w:rPr>
          <w:rFonts w:ascii="Tahoma" w:eastAsia="新細明體" w:hAnsi="Tahoma" w:cs="Tahoma"/>
          <w:color w:val="000000"/>
          <w:kern w:val="0"/>
          <w:sz w:val="27"/>
          <w:szCs w:val="27"/>
        </w:rPr>
        <w:t>(CMP)</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按照每</w:t>
      </w:r>
      <w:proofErr w:type="gramStart"/>
      <w:r w:rsidRPr="00684D1E">
        <w:rPr>
          <w:rFonts w:ascii="Tahoma" w:eastAsia="新細明體" w:hAnsi="Tahoma" w:cs="Tahoma"/>
          <w:color w:val="000000"/>
          <w:kern w:val="0"/>
          <w:sz w:val="27"/>
          <w:szCs w:val="27"/>
        </w:rPr>
        <w:t>個</w:t>
      </w:r>
      <w:proofErr w:type="gramEnd"/>
      <w:r w:rsidRPr="00684D1E">
        <w:rPr>
          <w:rFonts w:ascii="Tahoma" w:eastAsia="新細明體" w:hAnsi="Tahoma" w:cs="Tahoma"/>
          <w:color w:val="000000"/>
          <w:kern w:val="0"/>
          <w:sz w:val="27"/>
          <w:szCs w:val="27"/>
        </w:rPr>
        <w:t>步驟的先後順序，闡述其重要參數控制及對整體元件的特性影響，元件部分主要以</w:t>
      </w:r>
      <w:r w:rsidRPr="00684D1E">
        <w:rPr>
          <w:rFonts w:ascii="Tahoma" w:eastAsia="新細明體" w:hAnsi="Tahoma" w:cs="Tahoma"/>
          <w:color w:val="000000"/>
          <w:kern w:val="0"/>
          <w:sz w:val="27"/>
          <w:szCs w:val="27"/>
        </w:rPr>
        <w:t>CMOS</w:t>
      </w:r>
      <w:r w:rsidRPr="00684D1E">
        <w:rPr>
          <w:rFonts w:ascii="Tahoma" w:eastAsia="新細明體" w:hAnsi="Tahoma" w:cs="Tahoma"/>
          <w:color w:val="000000"/>
          <w:kern w:val="0"/>
          <w:sz w:val="27"/>
          <w:szCs w:val="27"/>
        </w:rPr>
        <w:t>為主，配合理論模擬加深學生印象，特性分析上主要介紹電子元件較常見的</w:t>
      </w:r>
      <w:r w:rsidRPr="00684D1E">
        <w:rPr>
          <w:rFonts w:ascii="Tahoma" w:eastAsia="新細明體" w:hAnsi="Tahoma" w:cs="Tahoma"/>
          <w:i/>
          <w:iCs/>
          <w:color w:val="000000"/>
          <w:kern w:val="0"/>
          <w:sz w:val="27"/>
          <w:szCs w:val="27"/>
        </w:rPr>
        <w:t>I</w:t>
      </w:r>
      <w:r w:rsidRPr="00684D1E">
        <w:rPr>
          <w:rFonts w:ascii="Tahoma" w:eastAsia="新細明體" w:hAnsi="Tahoma" w:cs="Tahoma"/>
          <w:color w:val="000000"/>
          <w:kern w:val="0"/>
          <w:sz w:val="27"/>
          <w:szCs w:val="27"/>
        </w:rPr>
        <w:t>-</w:t>
      </w:r>
      <w:r w:rsidRPr="00684D1E">
        <w:rPr>
          <w:rFonts w:ascii="Tahoma" w:eastAsia="新細明體" w:hAnsi="Tahoma" w:cs="Tahoma"/>
          <w:i/>
          <w:iCs/>
          <w:color w:val="000000"/>
          <w:kern w:val="0"/>
          <w:sz w:val="27"/>
          <w:szCs w:val="27"/>
        </w:rPr>
        <w:t>V</w:t>
      </w:r>
      <w:r w:rsidRPr="00684D1E">
        <w:rPr>
          <w:rFonts w:ascii="Tahoma" w:eastAsia="新細明體" w:hAnsi="Tahoma" w:cs="Tahoma"/>
          <w:color w:val="000000"/>
          <w:kern w:val="0"/>
          <w:sz w:val="27"/>
          <w:szCs w:val="27"/>
        </w:rPr>
        <w:t> </w:t>
      </w:r>
      <w:r w:rsidRPr="00684D1E">
        <w:rPr>
          <w:rFonts w:ascii="Tahoma" w:eastAsia="新細明體" w:hAnsi="Tahoma" w:cs="Tahoma"/>
          <w:color w:val="000000"/>
          <w:kern w:val="0"/>
          <w:sz w:val="27"/>
          <w:szCs w:val="27"/>
        </w:rPr>
        <w:t>和</w:t>
      </w:r>
      <w:r w:rsidRPr="00684D1E">
        <w:rPr>
          <w:rFonts w:ascii="Tahoma" w:eastAsia="新細明體" w:hAnsi="Tahoma" w:cs="Tahoma"/>
          <w:i/>
          <w:iCs/>
          <w:color w:val="000000"/>
          <w:kern w:val="0"/>
          <w:sz w:val="27"/>
          <w:szCs w:val="27"/>
        </w:rPr>
        <w:t>C</w:t>
      </w:r>
      <w:r w:rsidRPr="00684D1E">
        <w:rPr>
          <w:rFonts w:ascii="Tahoma" w:eastAsia="新細明體" w:hAnsi="Tahoma" w:cs="Tahoma"/>
          <w:color w:val="000000"/>
          <w:kern w:val="0"/>
          <w:sz w:val="27"/>
          <w:szCs w:val="27"/>
        </w:rPr>
        <w:t>-</w:t>
      </w:r>
      <w:r w:rsidRPr="00684D1E">
        <w:rPr>
          <w:rFonts w:ascii="Tahoma" w:eastAsia="新細明體" w:hAnsi="Tahoma" w:cs="Tahoma"/>
          <w:i/>
          <w:iCs/>
          <w:color w:val="000000"/>
          <w:kern w:val="0"/>
          <w:sz w:val="27"/>
          <w:szCs w:val="27"/>
        </w:rPr>
        <w:t>V</w:t>
      </w:r>
      <w:r w:rsidRPr="00684D1E">
        <w:rPr>
          <w:rFonts w:ascii="Tahoma" w:eastAsia="新細明體" w:hAnsi="Tahoma" w:cs="Tahoma"/>
          <w:color w:val="000000"/>
          <w:kern w:val="0"/>
          <w:sz w:val="27"/>
          <w:szCs w:val="27"/>
        </w:rPr>
        <w:t>特性，包含曲線分析及量測設備介紹。</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8. </w:t>
      </w:r>
      <w:r w:rsidRPr="00684D1E">
        <w:rPr>
          <w:rFonts w:ascii="Tahoma" w:eastAsia="新細明體" w:hAnsi="Tahoma" w:cs="Tahoma"/>
          <w:b/>
          <w:bCs/>
          <w:color w:val="000000"/>
          <w:kern w:val="0"/>
          <w:sz w:val="27"/>
          <w:szCs w:val="27"/>
          <w:u w:val="single"/>
        </w:rPr>
        <w:t>薄膜技術</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w:t>
      </w:r>
      <w:r w:rsidRPr="00684D1E">
        <w:rPr>
          <w:rFonts w:ascii="Tahoma" w:eastAsia="新細明體" w:hAnsi="Tahoma" w:cs="Tahoma"/>
          <w:color w:val="000000"/>
          <w:kern w:val="0"/>
          <w:sz w:val="27"/>
          <w:szCs w:val="27"/>
        </w:rPr>
        <w:t>本課程</w:t>
      </w:r>
      <w:proofErr w:type="gramStart"/>
      <w:r w:rsidRPr="00684D1E">
        <w:rPr>
          <w:rFonts w:ascii="Tahoma" w:eastAsia="新細明體" w:hAnsi="Tahoma" w:cs="Tahoma"/>
          <w:color w:val="000000"/>
          <w:kern w:val="0"/>
          <w:sz w:val="27"/>
          <w:szCs w:val="27"/>
        </w:rPr>
        <w:t>爰</w:t>
      </w:r>
      <w:proofErr w:type="gramEnd"/>
      <w:r w:rsidRPr="00684D1E">
        <w:rPr>
          <w:rFonts w:ascii="Tahoma" w:eastAsia="新細明體" w:hAnsi="Tahoma" w:cs="Tahoma"/>
          <w:color w:val="000000"/>
          <w:kern w:val="0"/>
          <w:sz w:val="27"/>
          <w:szCs w:val="27"/>
        </w:rPr>
        <w:t>用真空與薄膜技術原理之介紹，使修習之同學熟稔真空及薄膜製作技術，並強化其薄膜相關分析技術之知識。課程除了課堂上講解真空技術、真空設備與裝置、放電效應、電漿原理、離子與表面交互作用，以及各式真空</w:t>
      </w:r>
      <w:proofErr w:type="gramStart"/>
      <w:r w:rsidRPr="00684D1E">
        <w:rPr>
          <w:rFonts w:ascii="Tahoma" w:eastAsia="新細明體" w:hAnsi="Tahoma" w:cs="Tahoma"/>
          <w:color w:val="000000"/>
          <w:kern w:val="0"/>
          <w:sz w:val="27"/>
          <w:szCs w:val="27"/>
        </w:rPr>
        <w:t>度膜技術如蒸鍍、</w:t>
      </w:r>
      <w:proofErr w:type="gramEnd"/>
      <w:r w:rsidRPr="00684D1E">
        <w:rPr>
          <w:rFonts w:ascii="Tahoma" w:eastAsia="新細明體" w:hAnsi="Tahoma" w:cs="Tahoma"/>
          <w:color w:val="000000"/>
          <w:kern w:val="0"/>
          <w:sz w:val="27"/>
          <w:szCs w:val="27"/>
        </w:rPr>
        <w:t>濺鍍、化學</w:t>
      </w:r>
      <w:proofErr w:type="gramStart"/>
      <w:r w:rsidRPr="00684D1E">
        <w:rPr>
          <w:rFonts w:ascii="Tahoma" w:eastAsia="新細明體" w:hAnsi="Tahoma" w:cs="Tahoma"/>
          <w:color w:val="000000"/>
          <w:kern w:val="0"/>
          <w:sz w:val="27"/>
          <w:szCs w:val="27"/>
        </w:rPr>
        <w:t>氣相鍍製</w:t>
      </w:r>
      <w:proofErr w:type="gramEnd"/>
      <w:r w:rsidRPr="00684D1E">
        <w:rPr>
          <w:rFonts w:ascii="Tahoma" w:eastAsia="新細明體" w:hAnsi="Tahoma" w:cs="Tahoma"/>
          <w:color w:val="000000"/>
          <w:kern w:val="0"/>
          <w:sz w:val="27"/>
          <w:szCs w:val="27"/>
        </w:rPr>
        <w:t>技術、薄膜之結構與檢測技術等基本知識外，也將利用期末分組口頭報告之方式訓練修課同學</w:t>
      </w:r>
      <w:proofErr w:type="gramStart"/>
      <w:r w:rsidRPr="00684D1E">
        <w:rPr>
          <w:rFonts w:ascii="Tahoma" w:eastAsia="新細明體" w:hAnsi="Tahoma" w:cs="Tahoma"/>
          <w:color w:val="000000"/>
          <w:kern w:val="0"/>
          <w:sz w:val="27"/>
          <w:szCs w:val="27"/>
        </w:rPr>
        <w:t>研</w:t>
      </w:r>
      <w:proofErr w:type="gramEnd"/>
      <w:r w:rsidRPr="00684D1E">
        <w:rPr>
          <w:rFonts w:ascii="Tahoma" w:eastAsia="新細明體" w:hAnsi="Tahoma" w:cs="Tahoma"/>
          <w:color w:val="000000"/>
          <w:kern w:val="0"/>
          <w:sz w:val="27"/>
          <w:szCs w:val="27"/>
        </w:rPr>
        <w:t>讀薄膜技術相關之最新文獻發展或是相關技術之沿革，並利用作業及期中期末考檢驗修習之成果，督促同學於薄膜技術知識之成長。</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課程內容將介紹真空與薄膜技術原理，強調薄膜製作技術，並強化相關薄膜檢測及分析技術。課程內容包含真空技術、真空設備與裝置、放電效應、電漿原理、離子與表面交互作用，以及各式真空</w:t>
      </w:r>
      <w:proofErr w:type="gramStart"/>
      <w:r w:rsidRPr="00684D1E">
        <w:rPr>
          <w:rFonts w:ascii="Tahoma" w:eastAsia="新細明體" w:hAnsi="Tahoma" w:cs="Tahoma"/>
          <w:color w:val="000000"/>
          <w:kern w:val="0"/>
          <w:sz w:val="27"/>
          <w:szCs w:val="27"/>
        </w:rPr>
        <w:t>度膜技術如蒸鍍、</w:t>
      </w:r>
      <w:proofErr w:type="gramEnd"/>
      <w:r w:rsidRPr="00684D1E">
        <w:rPr>
          <w:rFonts w:ascii="Tahoma" w:eastAsia="新細明體" w:hAnsi="Tahoma" w:cs="Tahoma"/>
          <w:color w:val="000000"/>
          <w:kern w:val="0"/>
          <w:sz w:val="27"/>
          <w:szCs w:val="27"/>
        </w:rPr>
        <w:t>濺鍍、化學</w:t>
      </w:r>
      <w:proofErr w:type="gramStart"/>
      <w:r w:rsidRPr="00684D1E">
        <w:rPr>
          <w:rFonts w:ascii="Tahoma" w:eastAsia="新細明體" w:hAnsi="Tahoma" w:cs="Tahoma"/>
          <w:color w:val="000000"/>
          <w:kern w:val="0"/>
          <w:sz w:val="27"/>
          <w:szCs w:val="27"/>
        </w:rPr>
        <w:t>氣相鍍製</w:t>
      </w:r>
      <w:proofErr w:type="gramEnd"/>
      <w:r w:rsidRPr="00684D1E">
        <w:rPr>
          <w:rFonts w:ascii="Tahoma" w:eastAsia="新細明體" w:hAnsi="Tahoma" w:cs="Tahoma"/>
          <w:color w:val="000000"/>
          <w:kern w:val="0"/>
          <w:sz w:val="27"/>
          <w:szCs w:val="27"/>
        </w:rPr>
        <w:t>技術等，</w:t>
      </w:r>
      <w:proofErr w:type="gramStart"/>
      <w:r w:rsidRPr="00684D1E">
        <w:rPr>
          <w:rFonts w:ascii="Tahoma" w:eastAsia="新細明體" w:hAnsi="Tahoma" w:cs="Tahoma"/>
          <w:color w:val="000000"/>
          <w:kern w:val="0"/>
          <w:sz w:val="27"/>
          <w:szCs w:val="27"/>
        </w:rPr>
        <w:t>此外，</w:t>
      </w:r>
      <w:proofErr w:type="gramEnd"/>
      <w:r w:rsidRPr="00684D1E">
        <w:rPr>
          <w:rFonts w:ascii="Tahoma" w:eastAsia="新細明體" w:hAnsi="Tahoma" w:cs="Tahoma"/>
          <w:color w:val="000000"/>
          <w:kern w:val="0"/>
          <w:sz w:val="27"/>
          <w:szCs w:val="27"/>
        </w:rPr>
        <w:t>薄膜之結構與檢測技術也將作</w:t>
      </w:r>
      <w:proofErr w:type="gramStart"/>
      <w:r w:rsidRPr="00684D1E">
        <w:rPr>
          <w:rFonts w:ascii="Tahoma" w:eastAsia="新細明體" w:hAnsi="Tahoma" w:cs="Tahoma"/>
          <w:color w:val="000000"/>
          <w:kern w:val="0"/>
          <w:sz w:val="27"/>
          <w:szCs w:val="27"/>
        </w:rPr>
        <w:t>一</w:t>
      </w:r>
      <w:proofErr w:type="gramEnd"/>
      <w:r w:rsidRPr="00684D1E">
        <w:rPr>
          <w:rFonts w:ascii="Tahoma" w:eastAsia="新細明體" w:hAnsi="Tahoma" w:cs="Tahoma"/>
          <w:color w:val="000000"/>
          <w:kern w:val="0"/>
          <w:sz w:val="27"/>
          <w:szCs w:val="27"/>
        </w:rPr>
        <w:t>完整之講述。希望利用本課程之教授，建立學生</w:t>
      </w:r>
      <w:proofErr w:type="gramStart"/>
      <w:r w:rsidRPr="00684D1E">
        <w:rPr>
          <w:rFonts w:ascii="Tahoma" w:eastAsia="新細明體" w:hAnsi="Tahoma" w:cs="Tahoma"/>
          <w:color w:val="000000"/>
          <w:kern w:val="0"/>
          <w:sz w:val="27"/>
          <w:szCs w:val="27"/>
        </w:rPr>
        <w:t>真空及鍍膜</w:t>
      </w:r>
      <w:proofErr w:type="gramEnd"/>
      <w:r w:rsidRPr="00684D1E">
        <w:rPr>
          <w:rFonts w:ascii="Tahoma" w:eastAsia="新細明體" w:hAnsi="Tahoma" w:cs="Tahoma"/>
          <w:color w:val="000000"/>
          <w:kern w:val="0"/>
          <w:sz w:val="27"/>
          <w:szCs w:val="27"/>
        </w:rPr>
        <w:t>基本觀念及技術，</w:t>
      </w:r>
      <w:proofErr w:type="gramStart"/>
      <w:r w:rsidRPr="00684D1E">
        <w:rPr>
          <w:rFonts w:ascii="Tahoma" w:eastAsia="新細明體" w:hAnsi="Tahoma" w:cs="Tahoma"/>
          <w:color w:val="000000"/>
          <w:kern w:val="0"/>
          <w:sz w:val="27"/>
          <w:szCs w:val="27"/>
        </w:rPr>
        <w:t>俾</w:t>
      </w:r>
      <w:proofErr w:type="gramEnd"/>
      <w:r w:rsidRPr="00684D1E">
        <w:rPr>
          <w:rFonts w:ascii="Tahoma" w:eastAsia="新細明體" w:hAnsi="Tahoma" w:cs="Tahoma"/>
          <w:color w:val="000000"/>
          <w:kern w:val="0"/>
          <w:sz w:val="27"/>
          <w:szCs w:val="27"/>
        </w:rPr>
        <w:t>利未來學生進修及從事相關行業運用。</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9. </w:t>
      </w:r>
      <w:r w:rsidRPr="00684D1E">
        <w:rPr>
          <w:rFonts w:ascii="Tahoma" w:eastAsia="新細明體" w:hAnsi="Tahoma" w:cs="Tahoma"/>
          <w:b/>
          <w:bCs/>
          <w:color w:val="000000"/>
          <w:kern w:val="0"/>
          <w:sz w:val="27"/>
          <w:szCs w:val="27"/>
          <w:u w:val="single"/>
        </w:rPr>
        <w:t>近代物理</w:t>
      </w:r>
    </w:p>
    <w:p w:rsidR="00684D1E" w:rsidRPr="00684D1E" w:rsidRDefault="00684D1E" w:rsidP="00684D1E">
      <w:pPr>
        <w:widowControl/>
        <w:shd w:val="clear" w:color="auto" w:fill="DCE9FC"/>
        <w:ind w:firstLine="72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lastRenderedPageBreak/>
        <w:t>本課程將以</w:t>
      </w:r>
      <w:r w:rsidRPr="00684D1E">
        <w:rPr>
          <w:rFonts w:ascii="Tahoma" w:eastAsia="新細明體" w:hAnsi="Tahoma" w:cs="Tahoma"/>
          <w:color w:val="000000"/>
          <w:kern w:val="0"/>
          <w:sz w:val="27"/>
          <w:szCs w:val="27"/>
        </w:rPr>
        <w:t>20</w:t>
      </w:r>
      <w:r w:rsidRPr="00684D1E">
        <w:rPr>
          <w:rFonts w:ascii="Tahoma" w:eastAsia="新細明體" w:hAnsi="Tahoma" w:cs="Tahoma"/>
          <w:color w:val="000000"/>
          <w:kern w:val="0"/>
          <w:sz w:val="27"/>
          <w:szCs w:val="27"/>
        </w:rPr>
        <w:t>世紀物理史的發展演進為陳述課程內容的藍本，過程中介紹固態物理的原理及應用，以及近代物理應用於現代科技的實例，藉以引導學生進入量子力學的新世界。課程內容涵蓋</w:t>
      </w:r>
      <w:r w:rsidRPr="00684D1E">
        <w:rPr>
          <w:rFonts w:ascii="Tahoma" w:eastAsia="新細明體" w:hAnsi="Tahoma" w:cs="Tahoma"/>
          <w:color w:val="000000"/>
          <w:kern w:val="0"/>
          <w:sz w:val="27"/>
          <w:szCs w:val="27"/>
        </w:rPr>
        <w:t>:</w:t>
      </w:r>
    </w:p>
    <w:p w:rsidR="00684D1E" w:rsidRPr="00684D1E" w:rsidRDefault="00684D1E" w:rsidP="00684D1E">
      <w:pPr>
        <w:widowControl/>
        <w:shd w:val="clear" w:color="auto" w:fill="DCE9FC"/>
        <w:ind w:firstLine="108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a.</w:t>
      </w:r>
      <w:proofErr w:type="gramStart"/>
      <w:r w:rsidRPr="00684D1E">
        <w:rPr>
          <w:rFonts w:ascii="Tahoma" w:eastAsia="新細明體" w:hAnsi="Tahoma" w:cs="Tahoma"/>
          <w:color w:val="000000"/>
          <w:kern w:val="0"/>
          <w:sz w:val="27"/>
          <w:szCs w:val="27"/>
        </w:rPr>
        <w:t>波粒二重性</w:t>
      </w:r>
      <w:proofErr w:type="gramEnd"/>
    </w:p>
    <w:p w:rsidR="00684D1E" w:rsidRPr="00684D1E" w:rsidRDefault="00684D1E" w:rsidP="00684D1E">
      <w:pPr>
        <w:widowControl/>
        <w:shd w:val="clear" w:color="auto" w:fill="DCE9FC"/>
        <w:ind w:firstLine="108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b.</w:t>
      </w:r>
      <w:r w:rsidRPr="00684D1E">
        <w:rPr>
          <w:rFonts w:ascii="Tahoma" w:eastAsia="新細明體" w:hAnsi="Tahoma" w:cs="Tahoma"/>
          <w:color w:val="000000"/>
          <w:kern w:val="0"/>
          <w:sz w:val="27"/>
          <w:szCs w:val="27"/>
        </w:rPr>
        <w:t>原子的基本物理模型</w:t>
      </w:r>
    </w:p>
    <w:p w:rsidR="00684D1E" w:rsidRPr="00684D1E" w:rsidRDefault="00684D1E" w:rsidP="00684D1E">
      <w:pPr>
        <w:widowControl/>
        <w:shd w:val="clear" w:color="auto" w:fill="DCE9FC"/>
        <w:ind w:firstLine="108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c.</w:t>
      </w:r>
      <w:r w:rsidRPr="00684D1E">
        <w:rPr>
          <w:rFonts w:ascii="Tahoma" w:eastAsia="新細明體" w:hAnsi="Tahoma" w:cs="Tahoma"/>
          <w:color w:val="000000"/>
          <w:kern w:val="0"/>
          <w:sz w:val="27"/>
          <w:szCs w:val="27"/>
        </w:rPr>
        <w:t>量子力學</w:t>
      </w:r>
    </w:p>
    <w:p w:rsidR="00684D1E" w:rsidRPr="00684D1E" w:rsidRDefault="00684D1E" w:rsidP="00684D1E">
      <w:pPr>
        <w:widowControl/>
        <w:shd w:val="clear" w:color="auto" w:fill="DCE9FC"/>
        <w:ind w:firstLine="108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d.</w:t>
      </w:r>
      <w:r w:rsidRPr="00684D1E">
        <w:rPr>
          <w:rFonts w:ascii="Tahoma" w:eastAsia="新細明體" w:hAnsi="Tahoma" w:cs="Tahoma"/>
          <w:color w:val="000000"/>
          <w:kern w:val="0"/>
          <w:sz w:val="27"/>
          <w:szCs w:val="27"/>
        </w:rPr>
        <w:t>多電子原子模型</w:t>
      </w:r>
    </w:p>
    <w:p w:rsidR="00684D1E" w:rsidRPr="00684D1E" w:rsidRDefault="00684D1E" w:rsidP="00684D1E">
      <w:pPr>
        <w:widowControl/>
        <w:shd w:val="clear" w:color="auto" w:fill="DCE9FC"/>
        <w:ind w:firstLine="108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e.</w:t>
      </w:r>
      <w:r w:rsidRPr="00684D1E">
        <w:rPr>
          <w:rFonts w:ascii="Tahoma" w:eastAsia="新細明體" w:hAnsi="Tahoma" w:cs="Tahoma"/>
          <w:color w:val="000000"/>
          <w:kern w:val="0"/>
          <w:sz w:val="27"/>
          <w:szCs w:val="27"/>
        </w:rPr>
        <w:t>分子模型</w:t>
      </w:r>
    </w:p>
    <w:p w:rsidR="00684D1E" w:rsidRPr="00684D1E" w:rsidRDefault="00684D1E" w:rsidP="00684D1E">
      <w:pPr>
        <w:widowControl/>
        <w:shd w:val="clear" w:color="auto" w:fill="DCE9FC"/>
        <w:ind w:firstLine="108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f.</w:t>
      </w:r>
      <w:r w:rsidRPr="00684D1E">
        <w:rPr>
          <w:rFonts w:ascii="Tahoma" w:eastAsia="新細明體" w:hAnsi="Tahoma" w:cs="Tahoma"/>
          <w:color w:val="000000"/>
          <w:kern w:val="0"/>
          <w:sz w:val="27"/>
          <w:szCs w:val="27"/>
        </w:rPr>
        <w:t>統計力學</w:t>
      </w:r>
    </w:p>
    <w:p w:rsidR="00684D1E" w:rsidRPr="00684D1E" w:rsidRDefault="00684D1E" w:rsidP="00684D1E">
      <w:pPr>
        <w:widowControl/>
        <w:shd w:val="clear" w:color="auto" w:fill="DCE9FC"/>
        <w:ind w:firstLine="108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g.</w:t>
      </w:r>
      <w:r w:rsidRPr="00684D1E">
        <w:rPr>
          <w:rFonts w:ascii="Tahoma" w:eastAsia="新細明體" w:hAnsi="Tahoma" w:cs="Tahoma"/>
          <w:color w:val="000000"/>
          <w:kern w:val="0"/>
          <w:sz w:val="27"/>
          <w:szCs w:val="27"/>
        </w:rPr>
        <w:t>固態物理及半導體元件</w:t>
      </w:r>
    </w:p>
    <w:p w:rsidR="00684D1E" w:rsidRPr="00684D1E" w:rsidRDefault="00684D1E" w:rsidP="00684D1E">
      <w:pPr>
        <w:widowControl/>
        <w:shd w:val="clear" w:color="auto" w:fill="DCE9FC"/>
        <w:ind w:firstLine="24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教學方式包含板書及投影片教學。</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10. </w:t>
      </w:r>
      <w:r w:rsidRPr="00684D1E">
        <w:rPr>
          <w:rFonts w:ascii="Tahoma" w:eastAsia="新細明體" w:hAnsi="Tahoma" w:cs="Tahoma"/>
          <w:b/>
          <w:bCs/>
          <w:color w:val="000000"/>
          <w:kern w:val="0"/>
          <w:sz w:val="27"/>
          <w:szCs w:val="27"/>
          <w:u w:val="single"/>
        </w:rPr>
        <w:t>光學</w:t>
      </w:r>
    </w:p>
    <w:p w:rsidR="00684D1E" w:rsidRPr="00684D1E" w:rsidRDefault="00684D1E" w:rsidP="00684D1E">
      <w:pPr>
        <w:widowControl/>
        <w:shd w:val="clear" w:color="auto" w:fill="DCE9FC"/>
        <w:ind w:firstLine="28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w:t>
      </w:r>
      <w:r w:rsidRPr="00684D1E">
        <w:rPr>
          <w:rFonts w:ascii="Tahoma" w:eastAsia="新細明體" w:hAnsi="Tahoma" w:cs="Tahoma"/>
          <w:color w:val="000000"/>
          <w:kern w:val="0"/>
          <w:sz w:val="27"/>
          <w:szCs w:val="27"/>
        </w:rPr>
        <w:t>本課程主要在介紹關於現代光學的基礎知識和應用。教授的對象包含所有工科學生。本課程的目標在於</w:t>
      </w:r>
      <w:r w:rsidRPr="00684D1E">
        <w:rPr>
          <w:rFonts w:ascii="Tahoma" w:eastAsia="新細明體" w:hAnsi="Tahoma" w:cs="Tahoma"/>
          <w:color w:val="000000"/>
          <w:kern w:val="0"/>
          <w:sz w:val="27"/>
          <w:szCs w:val="27"/>
        </w:rPr>
        <w:t>:</w:t>
      </w:r>
    </w:p>
    <w:p w:rsidR="00684D1E" w:rsidRPr="00684D1E" w:rsidRDefault="00684D1E" w:rsidP="00684D1E">
      <w:pPr>
        <w:widowControl/>
        <w:shd w:val="clear" w:color="auto" w:fill="DCE9FC"/>
        <w:ind w:firstLine="72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xml:space="preserve">a. </w:t>
      </w:r>
      <w:r w:rsidRPr="00684D1E">
        <w:rPr>
          <w:rFonts w:ascii="Tahoma" w:eastAsia="新細明體" w:hAnsi="Tahoma" w:cs="Tahoma"/>
          <w:color w:val="000000"/>
          <w:kern w:val="0"/>
          <w:sz w:val="27"/>
          <w:szCs w:val="27"/>
        </w:rPr>
        <w:t>裝備學生具有光學的基本知識。</w:t>
      </w:r>
    </w:p>
    <w:p w:rsidR="00684D1E" w:rsidRPr="00684D1E" w:rsidRDefault="00684D1E" w:rsidP="00684D1E">
      <w:pPr>
        <w:widowControl/>
        <w:shd w:val="clear" w:color="auto" w:fill="DCE9FC"/>
        <w:ind w:firstLine="72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xml:space="preserve">b. </w:t>
      </w:r>
      <w:r w:rsidRPr="00684D1E">
        <w:rPr>
          <w:rFonts w:ascii="Tahoma" w:eastAsia="新細明體" w:hAnsi="Tahoma" w:cs="Tahoma"/>
          <w:color w:val="000000"/>
          <w:kern w:val="0"/>
          <w:sz w:val="27"/>
          <w:szCs w:val="27"/>
        </w:rPr>
        <w:t>能運用課堂所學來了解現代光學元件和儀器的原理。</w:t>
      </w:r>
    </w:p>
    <w:p w:rsidR="00684D1E" w:rsidRPr="00684D1E" w:rsidRDefault="00684D1E" w:rsidP="00684D1E">
      <w:pPr>
        <w:widowControl/>
        <w:shd w:val="clear" w:color="auto" w:fill="DCE9FC"/>
        <w:ind w:firstLine="720"/>
        <w:jc w:val="both"/>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xml:space="preserve">c. </w:t>
      </w:r>
      <w:r w:rsidRPr="00684D1E">
        <w:rPr>
          <w:rFonts w:ascii="Tahoma" w:eastAsia="新細明體" w:hAnsi="Tahoma" w:cs="Tahoma"/>
          <w:color w:val="000000"/>
          <w:kern w:val="0"/>
          <w:sz w:val="27"/>
          <w:szCs w:val="27"/>
        </w:rPr>
        <w:t>最終達到能設計應用在工程研究的光學實驗。</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授課內容包括幾何光學、波動光學、量子光學。</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11. </w:t>
      </w:r>
      <w:r w:rsidRPr="00684D1E">
        <w:rPr>
          <w:rFonts w:ascii="Tahoma" w:eastAsia="新細明體" w:hAnsi="Tahoma" w:cs="Tahoma"/>
          <w:b/>
          <w:bCs/>
          <w:color w:val="000000"/>
          <w:kern w:val="0"/>
          <w:sz w:val="27"/>
          <w:szCs w:val="27"/>
          <w:u w:val="single"/>
        </w:rPr>
        <w:t>光電半導體</w:t>
      </w:r>
    </w:p>
    <w:p w:rsidR="00684D1E" w:rsidRPr="00684D1E" w:rsidRDefault="00684D1E" w:rsidP="00684D1E">
      <w:pPr>
        <w:widowControl/>
        <w:shd w:val="clear" w:color="auto" w:fill="DCE9FC"/>
        <w:ind w:firstLine="540"/>
        <w:jc w:val="both"/>
        <w:textAlignment w:val="bottom"/>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w:t>
      </w:r>
      <w:r w:rsidRPr="00684D1E">
        <w:rPr>
          <w:rFonts w:ascii="Tahoma" w:eastAsia="新細明體" w:hAnsi="Tahoma" w:cs="Tahoma"/>
          <w:color w:val="000000"/>
          <w:kern w:val="0"/>
          <w:sz w:val="27"/>
          <w:szCs w:val="27"/>
        </w:rPr>
        <w:t>本門課預計使用本人自行編修之講義，教學方式主要為講授、投影片、多媒體教學與討論，課程內容涵蓋</w:t>
      </w:r>
      <w:r w:rsidRPr="00684D1E">
        <w:rPr>
          <w:rFonts w:ascii="Tahoma" w:eastAsia="新細明體" w:hAnsi="Tahoma" w:cs="Tahoma"/>
          <w:color w:val="000000"/>
          <w:kern w:val="0"/>
          <w:sz w:val="27"/>
          <w:szCs w:val="27"/>
        </w:rPr>
        <w:t>:</w:t>
      </w:r>
    </w:p>
    <w:p w:rsidR="00684D1E" w:rsidRPr="00684D1E" w:rsidRDefault="00684D1E" w:rsidP="00684D1E">
      <w:pPr>
        <w:widowControl/>
        <w:shd w:val="clear" w:color="auto" w:fill="DCE9FC"/>
        <w:ind w:firstLine="360"/>
        <w:jc w:val="both"/>
        <w:textAlignment w:val="bottom"/>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a</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光電基礎概論</w:t>
      </w:r>
      <w:r w:rsidRPr="00684D1E">
        <w:rPr>
          <w:rFonts w:ascii="Tahoma" w:eastAsia="新細明體" w:hAnsi="Tahoma" w:cs="Tahoma"/>
          <w:color w:val="000000"/>
          <w:kern w:val="0"/>
          <w:sz w:val="27"/>
          <w:szCs w:val="27"/>
        </w:rPr>
        <w:t>(</w:t>
      </w:r>
      <w:r w:rsidRPr="00684D1E">
        <w:rPr>
          <w:rFonts w:ascii="Tahoma" w:eastAsia="新細明體" w:hAnsi="Tahoma" w:cs="Tahoma"/>
          <w:color w:val="000000"/>
          <w:kern w:val="0"/>
          <w:sz w:val="27"/>
          <w:szCs w:val="27"/>
        </w:rPr>
        <w:t>光電材料特性分析</w:t>
      </w:r>
      <w:r w:rsidRPr="00684D1E">
        <w:rPr>
          <w:rFonts w:ascii="Tahoma" w:eastAsia="新細明體" w:hAnsi="Tahoma" w:cs="Tahoma"/>
          <w:color w:val="000000"/>
          <w:kern w:val="0"/>
          <w:sz w:val="27"/>
          <w:szCs w:val="27"/>
        </w:rPr>
        <w:t>)</w:t>
      </w:r>
    </w:p>
    <w:p w:rsidR="00684D1E" w:rsidRPr="00684D1E" w:rsidRDefault="00684D1E" w:rsidP="00684D1E">
      <w:pPr>
        <w:widowControl/>
        <w:shd w:val="clear" w:color="auto" w:fill="DCE9FC"/>
        <w:ind w:firstLine="360"/>
        <w:jc w:val="both"/>
        <w:textAlignment w:val="bottom"/>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lastRenderedPageBreak/>
        <w:t>b</w:t>
      </w:r>
      <w:proofErr w:type="gramEnd"/>
      <w:r w:rsidRPr="00684D1E">
        <w:rPr>
          <w:rFonts w:ascii="Tahoma" w:eastAsia="新細明體" w:hAnsi="Tahoma" w:cs="Tahoma"/>
          <w:color w:val="000000"/>
          <w:kern w:val="0"/>
          <w:sz w:val="27"/>
          <w:szCs w:val="27"/>
        </w:rPr>
        <w:t>. </w:t>
      </w:r>
      <w:r w:rsidRPr="00684D1E">
        <w:rPr>
          <w:rFonts w:ascii="Tahoma" w:eastAsia="新細明體" w:hAnsi="Tahoma" w:cs="Tahoma"/>
          <w:color w:val="000000"/>
          <w:kern w:val="0"/>
          <w:sz w:val="27"/>
          <w:szCs w:val="27"/>
        </w:rPr>
        <w:t>發光二極體</w:t>
      </w:r>
    </w:p>
    <w:p w:rsidR="00684D1E" w:rsidRPr="00684D1E" w:rsidRDefault="00684D1E" w:rsidP="00684D1E">
      <w:pPr>
        <w:widowControl/>
        <w:shd w:val="clear" w:color="auto" w:fill="DCE9FC"/>
        <w:ind w:firstLine="360"/>
        <w:jc w:val="both"/>
        <w:textAlignment w:val="bottom"/>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c</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半導體雷射</w:t>
      </w:r>
    </w:p>
    <w:p w:rsidR="00684D1E" w:rsidRPr="00684D1E" w:rsidRDefault="00684D1E" w:rsidP="00684D1E">
      <w:pPr>
        <w:widowControl/>
        <w:shd w:val="clear" w:color="auto" w:fill="DCE9FC"/>
        <w:ind w:firstLine="360"/>
        <w:jc w:val="both"/>
        <w:textAlignment w:val="bottom"/>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d</w:t>
      </w:r>
      <w:proofErr w:type="gramEnd"/>
      <w:r w:rsidRPr="00684D1E">
        <w:rPr>
          <w:rFonts w:ascii="Tahoma" w:eastAsia="新細明體" w:hAnsi="Tahoma" w:cs="Tahoma"/>
          <w:color w:val="000000"/>
          <w:kern w:val="0"/>
          <w:sz w:val="27"/>
          <w:szCs w:val="27"/>
        </w:rPr>
        <w:t>. </w:t>
      </w:r>
      <w:r w:rsidRPr="00684D1E">
        <w:rPr>
          <w:rFonts w:ascii="Tahoma" w:eastAsia="新細明體" w:hAnsi="Tahoma" w:cs="Tahoma"/>
          <w:color w:val="000000"/>
          <w:kern w:val="0"/>
          <w:sz w:val="27"/>
          <w:szCs w:val="27"/>
        </w:rPr>
        <w:t>光偵測器</w:t>
      </w:r>
    </w:p>
    <w:p w:rsidR="00684D1E" w:rsidRPr="00684D1E" w:rsidRDefault="00684D1E" w:rsidP="00684D1E">
      <w:pPr>
        <w:widowControl/>
        <w:shd w:val="clear" w:color="auto" w:fill="DCE9FC"/>
        <w:ind w:firstLine="360"/>
        <w:jc w:val="both"/>
        <w:textAlignment w:val="bottom"/>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e</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太陽能電池</w:t>
      </w:r>
    </w:p>
    <w:p w:rsidR="00684D1E" w:rsidRPr="00684D1E" w:rsidRDefault="00684D1E" w:rsidP="00684D1E">
      <w:pPr>
        <w:widowControl/>
        <w:shd w:val="clear" w:color="auto" w:fill="DCE9FC"/>
        <w:ind w:firstLine="360"/>
        <w:jc w:val="both"/>
        <w:textAlignment w:val="bottom"/>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f</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液晶顯示技術</w:t>
      </w:r>
    </w:p>
    <w:p w:rsidR="00684D1E" w:rsidRPr="00684D1E" w:rsidRDefault="00684D1E" w:rsidP="00684D1E">
      <w:pPr>
        <w:widowControl/>
        <w:shd w:val="clear" w:color="auto" w:fill="DCE9FC"/>
        <w:ind w:firstLine="360"/>
        <w:jc w:val="both"/>
        <w:textAlignment w:val="bottom"/>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g</w:t>
      </w:r>
      <w:proofErr w:type="gramEnd"/>
      <w:r w:rsidRPr="00684D1E">
        <w:rPr>
          <w:rFonts w:ascii="Tahoma" w:eastAsia="新細明體" w:hAnsi="Tahoma" w:cs="Tahoma"/>
          <w:color w:val="000000"/>
          <w:kern w:val="0"/>
          <w:sz w:val="27"/>
          <w:szCs w:val="27"/>
        </w:rPr>
        <w:t>.</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有機光電元件</w:t>
      </w:r>
      <w:r w:rsidRPr="00684D1E">
        <w:rPr>
          <w:rFonts w:ascii="Tahoma" w:eastAsia="新細明體" w:hAnsi="Tahoma" w:cs="Tahoma"/>
          <w:color w:val="000000"/>
          <w:kern w:val="0"/>
          <w:sz w:val="27"/>
          <w:szCs w:val="27"/>
        </w:rPr>
        <w:t>(OLEDs &amp; PLEDs)</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藉由課程講授，學生可瞭解光電科技之演進與近期發展，並熟悉各種光電元件相關技術與其工作原理，課程內容搭配元件製程講解與各式量測方法，使學生更深入了解光電半導體相關製程，並輔以實際元件之應用講授，讓學生對光電產業具深層了解。授課過程中會透過問題產生與解決的模式讓學生進行分組討論，激發學生的想像力與創造力。</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12. </w:t>
      </w:r>
      <w:r w:rsidRPr="00684D1E">
        <w:rPr>
          <w:rFonts w:ascii="Tahoma" w:eastAsia="新細明體" w:hAnsi="Tahoma" w:cs="Tahoma"/>
          <w:b/>
          <w:bCs/>
          <w:color w:val="000000"/>
          <w:kern w:val="0"/>
          <w:sz w:val="27"/>
          <w:szCs w:val="27"/>
          <w:u w:val="single"/>
        </w:rPr>
        <w:t>有機光電</w:t>
      </w:r>
    </w:p>
    <w:p w:rsidR="00684D1E" w:rsidRPr="00684D1E" w:rsidRDefault="00684D1E" w:rsidP="00684D1E">
      <w:pPr>
        <w:widowControl/>
        <w:shd w:val="clear" w:color="auto" w:fill="DCE9FC"/>
        <w:ind w:firstLine="461"/>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近年來，由於高分子與小分子有機材料研究上的進展，使有機材料突破傳統絕緣體的範疇，變成半導體甚至導體，因而開展了「軟性電子」這個被視為未來的方向與機會的領域。軟性電子的關鍵技術涵蓋材料、製程與設備、元件應用及電子電路等，是一個需要跨學科整合才能有效發展的領域，因此，本課程內容涵蓋：</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a.</w:t>
      </w:r>
      <w:r w:rsidRPr="00684D1E">
        <w:rPr>
          <w:rFonts w:ascii="Tahoma" w:eastAsia="新細明體" w:hAnsi="Tahoma" w:cs="Tahoma"/>
          <w:color w:val="000000"/>
          <w:kern w:val="0"/>
          <w:sz w:val="27"/>
          <w:szCs w:val="27"/>
        </w:rPr>
        <w:t>有機暨共</w:t>
      </w:r>
      <w:proofErr w:type="gramStart"/>
      <w:r w:rsidRPr="00684D1E">
        <w:rPr>
          <w:rFonts w:ascii="Tahoma" w:eastAsia="新細明體" w:hAnsi="Tahoma" w:cs="Tahoma"/>
          <w:color w:val="000000"/>
          <w:kern w:val="0"/>
          <w:sz w:val="27"/>
          <w:szCs w:val="27"/>
        </w:rPr>
        <w:t>軛</w:t>
      </w:r>
      <w:proofErr w:type="gramEnd"/>
      <w:r w:rsidRPr="00684D1E">
        <w:rPr>
          <w:rFonts w:ascii="Tahoma" w:eastAsia="新細明體" w:hAnsi="Tahoma" w:cs="Tahoma"/>
          <w:color w:val="000000"/>
          <w:kern w:val="0"/>
          <w:sz w:val="27"/>
          <w:szCs w:val="27"/>
        </w:rPr>
        <w:t>高分子半導體材料</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b.</w:t>
      </w:r>
      <w:r w:rsidRPr="00684D1E">
        <w:rPr>
          <w:rFonts w:ascii="Tahoma" w:eastAsia="新細明體" w:hAnsi="Tahoma" w:cs="Tahoma"/>
          <w:color w:val="000000"/>
          <w:kern w:val="0"/>
          <w:sz w:val="27"/>
          <w:szCs w:val="27"/>
        </w:rPr>
        <w:t>有機暨共</w:t>
      </w:r>
      <w:proofErr w:type="gramStart"/>
      <w:r w:rsidRPr="00684D1E">
        <w:rPr>
          <w:rFonts w:ascii="Tahoma" w:eastAsia="新細明體" w:hAnsi="Tahoma" w:cs="Tahoma"/>
          <w:color w:val="000000"/>
          <w:kern w:val="0"/>
          <w:sz w:val="27"/>
          <w:szCs w:val="27"/>
        </w:rPr>
        <w:t>軛</w:t>
      </w:r>
      <w:proofErr w:type="gramEnd"/>
      <w:r w:rsidRPr="00684D1E">
        <w:rPr>
          <w:rFonts w:ascii="Tahoma" w:eastAsia="新細明體" w:hAnsi="Tahoma" w:cs="Tahoma"/>
          <w:color w:val="000000"/>
          <w:kern w:val="0"/>
          <w:sz w:val="27"/>
          <w:szCs w:val="27"/>
        </w:rPr>
        <w:t>高分子電激發光材料及其元件原理</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c.</w:t>
      </w:r>
      <w:r w:rsidRPr="00684D1E">
        <w:rPr>
          <w:rFonts w:ascii="Tahoma" w:eastAsia="新細明體" w:hAnsi="Tahoma" w:cs="Tahoma"/>
          <w:color w:val="000000"/>
          <w:kern w:val="0"/>
          <w:sz w:val="27"/>
          <w:szCs w:val="27"/>
        </w:rPr>
        <w:t>有機暨共</w:t>
      </w:r>
      <w:proofErr w:type="gramStart"/>
      <w:r w:rsidRPr="00684D1E">
        <w:rPr>
          <w:rFonts w:ascii="Tahoma" w:eastAsia="新細明體" w:hAnsi="Tahoma" w:cs="Tahoma"/>
          <w:color w:val="000000"/>
          <w:kern w:val="0"/>
          <w:sz w:val="27"/>
          <w:szCs w:val="27"/>
        </w:rPr>
        <w:t>軛</w:t>
      </w:r>
      <w:proofErr w:type="gramEnd"/>
      <w:r w:rsidRPr="00684D1E">
        <w:rPr>
          <w:rFonts w:ascii="Tahoma" w:eastAsia="新細明體" w:hAnsi="Tahoma" w:cs="Tahoma"/>
          <w:color w:val="000000"/>
          <w:kern w:val="0"/>
          <w:sz w:val="27"/>
          <w:szCs w:val="27"/>
        </w:rPr>
        <w:t>高分子發光二極體之製程與各式的元件結構</w:t>
      </w:r>
    </w:p>
    <w:p w:rsidR="00684D1E" w:rsidRPr="00684D1E" w:rsidRDefault="00684D1E" w:rsidP="00684D1E">
      <w:pPr>
        <w:widowControl/>
        <w:shd w:val="clear" w:color="auto" w:fill="DCE9FC"/>
        <w:ind w:firstLine="84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d.</w:t>
      </w:r>
      <w:r w:rsidRPr="00684D1E">
        <w:rPr>
          <w:rFonts w:ascii="Tahoma" w:eastAsia="新細明體" w:hAnsi="Tahoma" w:cs="Tahoma"/>
          <w:color w:val="000000"/>
          <w:kern w:val="0"/>
          <w:sz w:val="27"/>
          <w:szCs w:val="27"/>
        </w:rPr>
        <w:t>先進有機光電元件於其應用</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13. </w:t>
      </w:r>
      <w:r w:rsidRPr="00684D1E">
        <w:rPr>
          <w:rFonts w:ascii="Tahoma" w:eastAsia="新細明體" w:hAnsi="Tahoma" w:cs="Tahoma"/>
          <w:b/>
          <w:bCs/>
          <w:color w:val="000000"/>
          <w:kern w:val="0"/>
          <w:sz w:val="27"/>
          <w:szCs w:val="27"/>
          <w:u w:val="single"/>
        </w:rPr>
        <w:t>太陽能電池元件</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w:t>
      </w:r>
      <w:r w:rsidRPr="00684D1E">
        <w:rPr>
          <w:rFonts w:ascii="Tahoma" w:eastAsia="新細明體" w:hAnsi="Tahoma" w:cs="Tahoma"/>
          <w:color w:val="000000"/>
          <w:kern w:val="0"/>
          <w:sz w:val="27"/>
          <w:szCs w:val="27"/>
        </w:rPr>
        <w:t>本課程將介紹太陽能光電利用方面的基礎知識，包括太陽能電池和太陽能電池元件的原理、結構及生產技術，並論述各種光電系統的基本工作原理和設計方法，對光電系統的主要元素，如蓄電池、控制電路的基本原理和光電系統運作方式等進行了詳細的描述，同時結合應用實例論述光電發電系統的實用技術的現狀和發展，最後展望光電太陽能電池的應用前景。課程內容涵蓋：</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a</w:t>
      </w:r>
      <w:proofErr w:type="gramEnd"/>
      <w:r w:rsidRPr="00684D1E">
        <w:rPr>
          <w:rFonts w:ascii="Tahoma" w:eastAsia="新細明體" w:hAnsi="Tahoma" w:cs="Tahoma"/>
          <w:color w:val="000000"/>
          <w:kern w:val="0"/>
          <w:sz w:val="27"/>
          <w:szCs w:val="27"/>
        </w:rPr>
        <w:t>. </w:t>
      </w:r>
      <w:r w:rsidRPr="00684D1E">
        <w:rPr>
          <w:rFonts w:ascii="Tahoma" w:eastAsia="新細明體" w:hAnsi="Tahoma" w:cs="Tahoma"/>
          <w:color w:val="000000"/>
          <w:kern w:val="0"/>
          <w:sz w:val="27"/>
          <w:szCs w:val="27"/>
        </w:rPr>
        <w:t>太陽輻射簡述</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b</w:t>
      </w:r>
      <w:proofErr w:type="gramEnd"/>
      <w:r w:rsidRPr="00684D1E">
        <w:rPr>
          <w:rFonts w:ascii="Tahoma" w:eastAsia="新細明體" w:hAnsi="Tahoma" w:cs="Tahoma"/>
          <w:color w:val="000000"/>
          <w:kern w:val="0"/>
          <w:sz w:val="27"/>
          <w:szCs w:val="27"/>
        </w:rPr>
        <w:t>. </w:t>
      </w:r>
      <w:r w:rsidRPr="00684D1E">
        <w:rPr>
          <w:rFonts w:ascii="Tahoma" w:eastAsia="新細明體" w:hAnsi="Tahoma" w:cs="Tahoma"/>
          <w:color w:val="000000"/>
          <w:kern w:val="0"/>
          <w:sz w:val="27"/>
          <w:szCs w:val="27"/>
        </w:rPr>
        <w:t>太陽能電池基礎</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lastRenderedPageBreak/>
        <w:t>c</w:t>
      </w:r>
      <w:proofErr w:type="gramEnd"/>
      <w:r w:rsidRPr="00684D1E">
        <w:rPr>
          <w:rFonts w:ascii="Tahoma" w:eastAsia="新細明體" w:hAnsi="Tahoma" w:cs="Tahoma"/>
          <w:color w:val="000000"/>
          <w:kern w:val="0"/>
          <w:sz w:val="27"/>
          <w:szCs w:val="27"/>
        </w:rPr>
        <w:t>. </w:t>
      </w:r>
      <w:r w:rsidRPr="00684D1E">
        <w:rPr>
          <w:rFonts w:ascii="Tahoma" w:eastAsia="新細明體" w:hAnsi="Tahoma" w:cs="Tahoma"/>
          <w:color w:val="000000"/>
          <w:kern w:val="0"/>
          <w:sz w:val="27"/>
          <w:szCs w:val="27"/>
        </w:rPr>
        <w:t>太陽能電池原理</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d</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太陽能電池製備方法</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e</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太陽能電池分類</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14. </w:t>
      </w:r>
      <w:r w:rsidRPr="00684D1E">
        <w:rPr>
          <w:rFonts w:ascii="Tahoma" w:eastAsia="新細明體" w:hAnsi="Tahoma" w:cs="Tahoma"/>
          <w:b/>
          <w:bCs/>
          <w:color w:val="000000"/>
          <w:kern w:val="0"/>
          <w:sz w:val="27"/>
          <w:szCs w:val="27"/>
          <w:u w:val="single"/>
        </w:rPr>
        <w:t>發光二極體</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本課程可幫助學生瞭解發光二極體原理及應用，尤其近來</w:t>
      </w:r>
      <w:r w:rsidRPr="00684D1E">
        <w:rPr>
          <w:rFonts w:ascii="Tahoma" w:eastAsia="新細明體" w:hAnsi="Tahoma" w:cs="Tahoma"/>
          <w:color w:val="000000"/>
          <w:kern w:val="0"/>
          <w:sz w:val="27"/>
          <w:szCs w:val="27"/>
        </w:rPr>
        <w:t>LED</w:t>
      </w:r>
      <w:r w:rsidRPr="00684D1E">
        <w:rPr>
          <w:rFonts w:ascii="Tahoma" w:eastAsia="新細明體" w:hAnsi="Tahoma" w:cs="Tahoma"/>
          <w:color w:val="000000"/>
          <w:kern w:val="0"/>
          <w:sz w:val="27"/>
          <w:szCs w:val="27"/>
        </w:rPr>
        <w:t>作為背光光源，投影設備</w:t>
      </w:r>
      <w:r w:rsidRPr="00684D1E">
        <w:rPr>
          <w:rFonts w:ascii="Tahoma" w:eastAsia="新細明體" w:hAnsi="Tahoma" w:cs="Tahoma"/>
          <w:color w:val="000000"/>
          <w:kern w:val="0"/>
          <w:sz w:val="27"/>
          <w:szCs w:val="27"/>
        </w:rPr>
        <w:t>/</w:t>
      </w:r>
      <w:r w:rsidRPr="00684D1E">
        <w:rPr>
          <w:rFonts w:ascii="Tahoma" w:eastAsia="新細明體" w:hAnsi="Tahoma" w:cs="Tahoma"/>
          <w:color w:val="000000"/>
          <w:kern w:val="0"/>
          <w:sz w:val="27"/>
          <w:szCs w:val="27"/>
        </w:rPr>
        <w:t>自動照明以及固態照明光源之應用，內容涵蓋</w:t>
      </w:r>
      <w:r w:rsidRPr="00684D1E">
        <w:rPr>
          <w:rFonts w:ascii="Tahoma" w:eastAsia="新細明體" w:hAnsi="Tahoma" w:cs="Tahoma"/>
          <w:color w:val="000000"/>
          <w:kern w:val="0"/>
          <w:sz w:val="27"/>
          <w:szCs w:val="27"/>
        </w:rPr>
        <w:t>:</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a. LED</w:t>
      </w:r>
      <w:r w:rsidRPr="00684D1E">
        <w:rPr>
          <w:rFonts w:ascii="Tahoma" w:eastAsia="新細明體" w:hAnsi="Tahoma" w:cs="Tahoma"/>
          <w:color w:val="000000"/>
          <w:kern w:val="0"/>
          <w:sz w:val="27"/>
          <w:szCs w:val="27"/>
        </w:rPr>
        <w:t>基礎物理回顧</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b</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白光</w:t>
      </w:r>
      <w:r w:rsidRPr="00684D1E">
        <w:rPr>
          <w:rFonts w:ascii="Tahoma" w:eastAsia="新細明體" w:hAnsi="Tahoma" w:cs="Tahoma"/>
          <w:color w:val="000000"/>
          <w:kern w:val="0"/>
          <w:sz w:val="27"/>
          <w:szCs w:val="27"/>
        </w:rPr>
        <w:t>LED</w:t>
      </w:r>
      <w:r w:rsidRPr="00684D1E">
        <w:rPr>
          <w:rFonts w:ascii="Tahoma" w:eastAsia="新細明體" w:hAnsi="Tahoma" w:cs="Tahoma"/>
          <w:color w:val="000000"/>
          <w:kern w:val="0"/>
          <w:sz w:val="27"/>
          <w:szCs w:val="27"/>
        </w:rPr>
        <w:t>原理與設計</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xml:space="preserve">c. Flip chip LED/ Thin </w:t>
      </w:r>
      <w:proofErr w:type="spellStart"/>
      <w:r w:rsidRPr="00684D1E">
        <w:rPr>
          <w:rFonts w:ascii="Tahoma" w:eastAsia="新細明體" w:hAnsi="Tahoma" w:cs="Tahoma"/>
          <w:color w:val="000000"/>
          <w:kern w:val="0"/>
          <w:sz w:val="27"/>
          <w:szCs w:val="27"/>
        </w:rPr>
        <w:t>GaN</w:t>
      </w:r>
      <w:proofErr w:type="spellEnd"/>
      <w:r w:rsidRPr="00684D1E">
        <w:rPr>
          <w:rFonts w:ascii="Tahoma" w:eastAsia="新細明體" w:hAnsi="Tahoma" w:cs="Tahoma"/>
          <w:color w:val="000000"/>
          <w:kern w:val="0"/>
          <w:sz w:val="27"/>
          <w:szCs w:val="27"/>
        </w:rPr>
        <w:t>/LED</w:t>
      </w:r>
      <w:r w:rsidRPr="00684D1E">
        <w:rPr>
          <w:rFonts w:ascii="Tahoma" w:eastAsia="新細明體" w:hAnsi="Tahoma" w:cs="Tahoma"/>
          <w:color w:val="000000"/>
          <w:kern w:val="0"/>
          <w:sz w:val="27"/>
          <w:szCs w:val="27"/>
        </w:rPr>
        <w:t>模組設計</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d</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高功率</w:t>
      </w:r>
      <w:r w:rsidRPr="00684D1E">
        <w:rPr>
          <w:rFonts w:ascii="Tahoma" w:eastAsia="新細明體" w:hAnsi="Tahoma" w:cs="Tahoma"/>
          <w:color w:val="000000"/>
          <w:kern w:val="0"/>
          <w:sz w:val="27"/>
          <w:szCs w:val="27"/>
        </w:rPr>
        <w:t>LED</w:t>
      </w:r>
      <w:r w:rsidRPr="00684D1E">
        <w:rPr>
          <w:rFonts w:ascii="Tahoma" w:eastAsia="新細明體" w:hAnsi="Tahoma" w:cs="Tahoma"/>
          <w:color w:val="000000"/>
          <w:kern w:val="0"/>
          <w:sz w:val="27"/>
          <w:szCs w:val="27"/>
        </w:rPr>
        <w:t>模組</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e. LED</w:t>
      </w:r>
      <w:r w:rsidRPr="00684D1E">
        <w:rPr>
          <w:rFonts w:ascii="Tahoma" w:eastAsia="新細明體" w:hAnsi="Tahoma" w:cs="Tahoma"/>
          <w:color w:val="000000"/>
          <w:kern w:val="0"/>
          <w:sz w:val="27"/>
          <w:szCs w:val="27"/>
        </w:rPr>
        <w:t>作為</w:t>
      </w:r>
      <w:r w:rsidRPr="00684D1E">
        <w:rPr>
          <w:rFonts w:ascii="Tahoma" w:eastAsia="新細明體" w:hAnsi="Tahoma" w:cs="Tahoma"/>
          <w:color w:val="000000"/>
          <w:kern w:val="0"/>
          <w:sz w:val="27"/>
          <w:szCs w:val="27"/>
        </w:rPr>
        <w:t>LCD/PC</w:t>
      </w:r>
      <w:r w:rsidRPr="00684D1E">
        <w:rPr>
          <w:rFonts w:ascii="Tahoma" w:eastAsia="新細明體" w:hAnsi="Tahoma" w:cs="Tahoma"/>
          <w:color w:val="000000"/>
          <w:kern w:val="0"/>
          <w:sz w:val="27"/>
          <w:szCs w:val="27"/>
        </w:rPr>
        <w:t>背光模組設計</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f.</w:t>
      </w:r>
      <w:r w:rsidRPr="00684D1E">
        <w:rPr>
          <w:rFonts w:ascii="Tahoma" w:eastAsia="新細明體" w:hAnsi="Tahoma" w:cs="Tahoma"/>
          <w:color w:val="000000"/>
          <w:kern w:val="0"/>
          <w:sz w:val="27"/>
          <w:szCs w:val="27"/>
        </w:rPr>
        <w:t>固態照明</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spellStart"/>
      <w:r w:rsidRPr="00684D1E">
        <w:rPr>
          <w:rFonts w:ascii="Tahoma" w:eastAsia="新細明體" w:hAnsi="Tahoma" w:cs="Tahoma"/>
          <w:color w:val="000000"/>
          <w:kern w:val="0"/>
          <w:sz w:val="27"/>
          <w:szCs w:val="27"/>
        </w:rPr>
        <w:t>g.LED</w:t>
      </w:r>
      <w:proofErr w:type="spellEnd"/>
      <w:r w:rsidRPr="00684D1E">
        <w:rPr>
          <w:rFonts w:ascii="Tahoma" w:eastAsia="新細明體" w:hAnsi="Tahoma" w:cs="Tahoma"/>
          <w:color w:val="000000"/>
          <w:kern w:val="0"/>
          <w:sz w:val="27"/>
          <w:szCs w:val="27"/>
        </w:rPr>
        <w:t>特性量測</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15. </w:t>
      </w:r>
      <w:r w:rsidRPr="00684D1E">
        <w:rPr>
          <w:rFonts w:ascii="Tahoma" w:eastAsia="新細明體" w:hAnsi="Tahoma" w:cs="Tahoma"/>
          <w:b/>
          <w:bCs/>
          <w:color w:val="000000"/>
          <w:kern w:val="0"/>
          <w:sz w:val="27"/>
          <w:szCs w:val="27"/>
          <w:u w:val="single"/>
        </w:rPr>
        <w:t>電路學</w:t>
      </w:r>
    </w:p>
    <w:p w:rsidR="00684D1E" w:rsidRPr="00684D1E" w:rsidRDefault="00684D1E" w:rsidP="00684D1E">
      <w:pPr>
        <w:widowControl/>
        <w:shd w:val="clear" w:color="auto" w:fill="DCE9FC"/>
        <w:ind w:firstLine="36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本課程目的在於傳授學生電路的基本概念，教學時，著重電子電路實作相關之電路理論。本課程可訓練學生分析及量測電路的能力，並幫助學生瞭解日常用電的基本知識，課程安排順序如下</w:t>
      </w:r>
      <w:r w:rsidRPr="00684D1E">
        <w:rPr>
          <w:rFonts w:ascii="Tahoma" w:eastAsia="新細明體" w:hAnsi="Tahoma" w:cs="Tahoma"/>
          <w:color w:val="000000"/>
          <w:kern w:val="0"/>
          <w:sz w:val="27"/>
          <w:szCs w:val="27"/>
        </w:rPr>
        <w:t>:</w:t>
      </w:r>
    </w:p>
    <w:p w:rsidR="00684D1E" w:rsidRPr="00684D1E" w:rsidRDefault="00684D1E" w:rsidP="00684D1E">
      <w:pPr>
        <w:widowControl/>
        <w:shd w:val="clear" w:color="auto" w:fill="DCE9FC"/>
        <w:ind w:firstLine="36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w:t>
      </w:r>
      <w:proofErr w:type="gramStart"/>
      <w:r w:rsidRPr="00684D1E">
        <w:rPr>
          <w:rFonts w:ascii="Tahoma" w:eastAsia="新細明體" w:hAnsi="Tahoma" w:cs="Tahoma"/>
          <w:color w:val="000000"/>
          <w:kern w:val="0"/>
          <w:sz w:val="27"/>
          <w:szCs w:val="27"/>
        </w:rPr>
        <w:t>a</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電路變數</w:t>
      </w:r>
    </w:p>
    <w:p w:rsidR="00684D1E" w:rsidRPr="00684D1E" w:rsidRDefault="00684D1E" w:rsidP="00684D1E">
      <w:pPr>
        <w:widowControl/>
        <w:shd w:val="clear" w:color="auto" w:fill="DCE9FC"/>
        <w:ind w:firstLine="36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xml:space="preserve">   </w:t>
      </w:r>
      <w:proofErr w:type="gramStart"/>
      <w:r w:rsidRPr="00684D1E">
        <w:rPr>
          <w:rFonts w:ascii="Tahoma" w:eastAsia="新細明體" w:hAnsi="Tahoma" w:cs="Tahoma"/>
          <w:color w:val="000000"/>
          <w:kern w:val="0"/>
          <w:sz w:val="27"/>
          <w:szCs w:val="27"/>
        </w:rPr>
        <w:t>b</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電路元件</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c</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電路的分析技巧</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lastRenderedPageBreak/>
        <w:t>d</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常用的電路定理</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e</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運算放大器</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f</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電感電容和互感</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g</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一階的</w:t>
      </w:r>
      <w:r w:rsidRPr="00684D1E">
        <w:rPr>
          <w:rFonts w:ascii="Tahoma" w:eastAsia="新細明體" w:hAnsi="Tahoma" w:cs="Tahoma"/>
          <w:color w:val="000000"/>
          <w:kern w:val="0"/>
          <w:sz w:val="27"/>
          <w:szCs w:val="27"/>
        </w:rPr>
        <w:t>RL</w:t>
      </w:r>
      <w:r w:rsidRPr="00684D1E">
        <w:rPr>
          <w:rFonts w:ascii="Tahoma" w:eastAsia="新細明體" w:hAnsi="Tahoma" w:cs="Tahoma"/>
          <w:color w:val="000000"/>
          <w:kern w:val="0"/>
          <w:sz w:val="27"/>
          <w:szCs w:val="27"/>
        </w:rPr>
        <w:t>和</w:t>
      </w:r>
      <w:r w:rsidRPr="00684D1E">
        <w:rPr>
          <w:rFonts w:ascii="Tahoma" w:eastAsia="新細明體" w:hAnsi="Tahoma" w:cs="Tahoma"/>
          <w:color w:val="000000"/>
          <w:kern w:val="0"/>
          <w:sz w:val="27"/>
          <w:szCs w:val="27"/>
        </w:rPr>
        <w:t xml:space="preserve">RC </w:t>
      </w:r>
      <w:r w:rsidRPr="00684D1E">
        <w:rPr>
          <w:rFonts w:ascii="Tahoma" w:eastAsia="新細明體" w:hAnsi="Tahoma" w:cs="Tahoma"/>
          <w:color w:val="000000"/>
          <w:kern w:val="0"/>
          <w:sz w:val="27"/>
          <w:szCs w:val="27"/>
        </w:rPr>
        <w:t>電路響應</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h</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二階</w:t>
      </w:r>
      <w:r w:rsidRPr="00684D1E">
        <w:rPr>
          <w:rFonts w:ascii="Tahoma" w:eastAsia="新細明體" w:hAnsi="Tahoma" w:cs="Tahoma"/>
          <w:color w:val="000000"/>
          <w:kern w:val="0"/>
          <w:sz w:val="27"/>
          <w:szCs w:val="27"/>
        </w:rPr>
        <w:t>RLC</w:t>
      </w:r>
      <w:r w:rsidRPr="00684D1E">
        <w:rPr>
          <w:rFonts w:ascii="Tahoma" w:eastAsia="新細明體" w:hAnsi="Tahoma" w:cs="Tahoma"/>
          <w:color w:val="000000"/>
          <w:kern w:val="0"/>
          <w:sz w:val="27"/>
          <w:szCs w:val="27"/>
        </w:rPr>
        <w:t>電路響應</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spellStart"/>
      <w:proofErr w:type="gramStart"/>
      <w:r w:rsidRPr="00684D1E">
        <w:rPr>
          <w:rFonts w:ascii="Tahoma" w:eastAsia="新細明體" w:hAnsi="Tahoma" w:cs="Tahoma"/>
          <w:color w:val="000000"/>
          <w:kern w:val="0"/>
          <w:sz w:val="27"/>
          <w:szCs w:val="27"/>
        </w:rPr>
        <w:t>i</w:t>
      </w:r>
      <w:proofErr w:type="spellEnd"/>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交流穩態功率</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j</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三相電路</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16. </w:t>
      </w:r>
      <w:r w:rsidRPr="00684D1E">
        <w:rPr>
          <w:rFonts w:ascii="Tahoma" w:eastAsia="新細明體" w:hAnsi="Tahoma" w:cs="Tahoma"/>
          <w:b/>
          <w:bCs/>
          <w:color w:val="000000"/>
          <w:kern w:val="0"/>
          <w:sz w:val="27"/>
          <w:szCs w:val="27"/>
          <w:u w:val="single"/>
        </w:rPr>
        <w:t>電子學</w:t>
      </w:r>
    </w:p>
    <w:p w:rsidR="00684D1E" w:rsidRPr="00684D1E" w:rsidRDefault="00684D1E" w:rsidP="00684D1E">
      <w:pPr>
        <w:widowControl/>
        <w:shd w:val="clear" w:color="auto" w:fill="DCE9FC"/>
        <w:ind w:firstLine="36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本課程將講授電子學基本理論，包括基本電子元件如：二極體、電晶體、場效應電晶體原理、特性及其電子電路分析之方法，課程安排順序如下</w:t>
      </w:r>
      <w:r w:rsidRPr="00684D1E">
        <w:rPr>
          <w:rFonts w:ascii="Tahoma" w:eastAsia="新細明體" w:hAnsi="Tahoma" w:cs="Tahoma"/>
          <w:color w:val="000000"/>
          <w:kern w:val="0"/>
          <w:sz w:val="27"/>
          <w:szCs w:val="27"/>
        </w:rPr>
        <w:t>:</w:t>
      </w:r>
    </w:p>
    <w:p w:rsidR="00684D1E" w:rsidRPr="00684D1E" w:rsidRDefault="00684D1E" w:rsidP="00684D1E">
      <w:pPr>
        <w:widowControl/>
        <w:shd w:val="clear" w:color="auto" w:fill="DCE9FC"/>
        <w:ind w:firstLine="36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xml:space="preserve">   </w:t>
      </w:r>
      <w:proofErr w:type="gramStart"/>
      <w:r w:rsidRPr="00684D1E">
        <w:rPr>
          <w:rFonts w:ascii="Tahoma" w:eastAsia="新細明體" w:hAnsi="Tahoma" w:cs="Tahoma"/>
          <w:color w:val="000000"/>
          <w:kern w:val="0"/>
          <w:sz w:val="27"/>
          <w:szCs w:val="27"/>
        </w:rPr>
        <w:t>a</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背景介紹</w:t>
      </w:r>
    </w:p>
    <w:p w:rsidR="00684D1E" w:rsidRPr="00684D1E" w:rsidRDefault="00684D1E" w:rsidP="00684D1E">
      <w:pPr>
        <w:widowControl/>
        <w:shd w:val="clear" w:color="auto" w:fill="DCE9FC"/>
        <w:ind w:firstLine="36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xml:space="preserve">   </w:t>
      </w:r>
      <w:proofErr w:type="gramStart"/>
      <w:r w:rsidRPr="00684D1E">
        <w:rPr>
          <w:rFonts w:ascii="Tahoma" w:eastAsia="新細明體" w:hAnsi="Tahoma" w:cs="Tahoma"/>
          <w:color w:val="000000"/>
          <w:kern w:val="0"/>
          <w:sz w:val="27"/>
          <w:szCs w:val="27"/>
        </w:rPr>
        <w:t>b</w:t>
      </w:r>
      <w:proofErr w:type="gramEnd"/>
      <w:r w:rsidRPr="00684D1E">
        <w:rPr>
          <w:rFonts w:ascii="Tahoma" w:eastAsia="新細明體" w:hAnsi="Tahoma" w:cs="Tahoma"/>
          <w:color w:val="000000"/>
          <w:kern w:val="0"/>
          <w:sz w:val="27"/>
          <w:szCs w:val="27"/>
        </w:rPr>
        <w:t>. </w:t>
      </w:r>
      <w:r w:rsidRPr="00684D1E">
        <w:rPr>
          <w:rFonts w:ascii="Tahoma" w:eastAsia="新細明體" w:hAnsi="Tahoma" w:cs="Tahoma"/>
          <w:color w:val="000000"/>
          <w:kern w:val="0"/>
          <w:sz w:val="27"/>
          <w:szCs w:val="27"/>
        </w:rPr>
        <w:t>運算放大器簡介</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c</w:t>
      </w:r>
      <w:proofErr w:type="gramEnd"/>
      <w:r w:rsidRPr="00684D1E">
        <w:rPr>
          <w:rFonts w:ascii="Tahoma" w:eastAsia="新細明體" w:hAnsi="Tahoma" w:cs="Tahoma"/>
          <w:color w:val="000000"/>
          <w:kern w:val="0"/>
          <w:sz w:val="27"/>
          <w:szCs w:val="27"/>
        </w:rPr>
        <w:t>. </w:t>
      </w:r>
      <w:r w:rsidRPr="00684D1E">
        <w:rPr>
          <w:rFonts w:ascii="Tahoma" w:eastAsia="新細明體" w:hAnsi="Tahoma" w:cs="Tahoma"/>
          <w:color w:val="000000"/>
          <w:kern w:val="0"/>
          <w:sz w:val="27"/>
          <w:szCs w:val="27"/>
        </w:rPr>
        <w:t>二極體及應用電路</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d</w:t>
      </w:r>
      <w:proofErr w:type="gramEnd"/>
      <w:r w:rsidRPr="00684D1E">
        <w:rPr>
          <w:rFonts w:ascii="Tahoma" w:eastAsia="新細明體" w:hAnsi="Tahoma" w:cs="Tahoma"/>
          <w:color w:val="000000"/>
          <w:kern w:val="0"/>
          <w:sz w:val="27"/>
          <w:szCs w:val="27"/>
        </w:rPr>
        <w:t>. </w:t>
      </w:r>
      <w:r w:rsidRPr="00684D1E">
        <w:rPr>
          <w:rFonts w:ascii="Tahoma" w:eastAsia="新細明體" w:hAnsi="Tahoma" w:cs="Tahoma"/>
          <w:color w:val="000000"/>
          <w:kern w:val="0"/>
          <w:sz w:val="27"/>
          <w:szCs w:val="27"/>
        </w:rPr>
        <w:t>雙極性接面電晶體原理與模型</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e</w:t>
      </w:r>
      <w:proofErr w:type="gramEnd"/>
      <w:r w:rsidRPr="00684D1E">
        <w:rPr>
          <w:rFonts w:ascii="Tahoma" w:eastAsia="新細明體" w:hAnsi="Tahoma" w:cs="Tahoma"/>
          <w:color w:val="000000"/>
          <w:kern w:val="0"/>
          <w:sz w:val="27"/>
          <w:szCs w:val="27"/>
        </w:rPr>
        <w:t>. </w:t>
      </w:r>
      <w:r w:rsidRPr="00684D1E">
        <w:rPr>
          <w:rFonts w:ascii="Tahoma" w:eastAsia="新細明體" w:hAnsi="Tahoma" w:cs="Tahoma"/>
          <w:color w:val="000000"/>
          <w:kern w:val="0"/>
          <w:sz w:val="27"/>
          <w:szCs w:val="27"/>
        </w:rPr>
        <w:t>場效應電晶體原理</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17. </w:t>
      </w:r>
      <w:r w:rsidRPr="00684D1E">
        <w:rPr>
          <w:rFonts w:ascii="Tahoma" w:eastAsia="新細明體" w:hAnsi="Tahoma" w:cs="Tahoma"/>
          <w:b/>
          <w:bCs/>
          <w:color w:val="000000"/>
          <w:kern w:val="0"/>
          <w:sz w:val="27"/>
          <w:szCs w:val="27"/>
          <w:u w:val="single"/>
        </w:rPr>
        <w:t>數位訊號處理</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數位訊號處理是通訊、導航、控制與信號</w:t>
      </w:r>
      <w:r w:rsidRPr="00684D1E">
        <w:rPr>
          <w:rFonts w:ascii="Tahoma" w:eastAsia="新細明體" w:hAnsi="Tahoma" w:cs="Tahoma"/>
          <w:color w:val="000000"/>
          <w:kern w:val="0"/>
          <w:sz w:val="27"/>
          <w:szCs w:val="27"/>
        </w:rPr>
        <w:t>/</w:t>
      </w:r>
      <w:r w:rsidRPr="00684D1E">
        <w:rPr>
          <w:rFonts w:ascii="Tahoma" w:eastAsia="新細明體" w:hAnsi="Tahoma" w:cs="Tahoma"/>
          <w:color w:val="000000"/>
          <w:kern w:val="0"/>
          <w:sz w:val="27"/>
          <w:szCs w:val="27"/>
        </w:rPr>
        <w:t>影像處理相關領域的核心課程，本課程對於上述相關領域的專業應用，提供基礎的數學理論和方法。藉由上課內容之講解與</w:t>
      </w:r>
      <w:r w:rsidRPr="00684D1E">
        <w:rPr>
          <w:rFonts w:ascii="Tahoma" w:eastAsia="新細明體" w:hAnsi="Tahoma" w:cs="Tahoma"/>
          <w:color w:val="000000"/>
          <w:kern w:val="0"/>
          <w:sz w:val="27"/>
          <w:szCs w:val="27"/>
        </w:rPr>
        <w:t>project</w:t>
      </w:r>
      <w:r w:rsidRPr="00684D1E">
        <w:rPr>
          <w:rFonts w:ascii="Tahoma" w:eastAsia="新細明體" w:hAnsi="Tahoma" w:cs="Tahoma"/>
          <w:color w:val="000000"/>
          <w:kern w:val="0"/>
          <w:sz w:val="27"/>
          <w:szCs w:val="27"/>
        </w:rPr>
        <w:t>之實作，使學生瞭解數位信號處理的理論與實務。課程安排順序如下</w:t>
      </w:r>
      <w:r w:rsidRPr="00684D1E">
        <w:rPr>
          <w:rFonts w:ascii="Tahoma" w:eastAsia="新細明體" w:hAnsi="Tahoma" w:cs="Tahoma"/>
          <w:color w:val="000000"/>
          <w:kern w:val="0"/>
          <w:sz w:val="27"/>
          <w:szCs w:val="27"/>
        </w:rPr>
        <w:t>:</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lastRenderedPageBreak/>
        <w:t>a</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數位訊號處理</w:t>
      </w:r>
      <w:r w:rsidRPr="00684D1E">
        <w:rPr>
          <w:rFonts w:ascii="Tahoma" w:eastAsia="新細明體" w:hAnsi="Tahoma" w:cs="Tahoma"/>
          <w:color w:val="000000"/>
          <w:kern w:val="0"/>
          <w:sz w:val="27"/>
          <w:szCs w:val="27"/>
        </w:rPr>
        <w:t>(DSP)</w:t>
      </w:r>
      <w:r w:rsidRPr="00684D1E">
        <w:rPr>
          <w:rFonts w:ascii="Tahoma" w:eastAsia="新細明體" w:hAnsi="Tahoma" w:cs="Tahoma"/>
          <w:color w:val="000000"/>
          <w:kern w:val="0"/>
          <w:sz w:val="27"/>
          <w:szCs w:val="27"/>
        </w:rPr>
        <w:t>概觀</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b</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離散時間信號與系統</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c</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類比信號的取樣</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d</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線性非時變系統的轉換分析</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e</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數位濾波器之設計</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f</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離散傅立葉轉換</w:t>
      </w:r>
      <w:r w:rsidRPr="00684D1E">
        <w:rPr>
          <w:rFonts w:ascii="Tahoma" w:eastAsia="新細明體" w:hAnsi="Tahoma" w:cs="Tahoma"/>
          <w:color w:val="000000"/>
          <w:kern w:val="0"/>
          <w:sz w:val="27"/>
          <w:szCs w:val="27"/>
        </w:rPr>
        <w:t>(DFT)</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g</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使用</w:t>
      </w:r>
      <w:r w:rsidRPr="00684D1E">
        <w:rPr>
          <w:rFonts w:ascii="Tahoma" w:eastAsia="新細明體" w:hAnsi="Tahoma" w:cs="Tahoma"/>
          <w:color w:val="000000"/>
          <w:kern w:val="0"/>
          <w:sz w:val="27"/>
          <w:szCs w:val="27"/>
        </w:rPr>
        <w:t>DFT</w:t>
      </w:r>
      <w:r w:rsidRPr="00684D1E">
        <w:rPr>
          <w:rFonts w:ascii="Tahoma" w:eastAsia="新細明體" w:hAnsi="Tahoma" w:cs="Tahoma"/>
          <w:color w:val="000000"/>
          <w:kern w:val="0"/>
          <w:sz w:val="27"/>
          <w:szCs w:val="27"/>
        </w:rPr>
        <w:t>作信號的傅立葉分析</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18. </w:t>
      </w:r>
      <w:r w:rsidRPr="00684D1E">
        <w:rPr>
          <w:rFonts w:ascii="Tahoma" w:eastAsia="新細明體" w:hAnsi="Tahoma" w:cs="Tahoma"/>
          <w:b/>
          <w:bCs/>
          <w:color w:val="000000"/>
          <w:kern w:val="0"/>
          <w:sz w:val="27"/>
          <w:szCs w:val="27"/>
          <w:u w:val="single"/>
        </w:rPr>
        <w:t>奈米生</w:t>
      </w:r>
      <w:proofErr w:type="gramStart"/>
      <w:r w:rsidRPr="00684D1E">
        <w:rPr>
          <w:rFonts w:ascii="Tahoma" w:eastAsia="新細明體" w:hAnsi="Tahoma" w:cs="Tahoma"/>
          <w:b/>
          <w:bCs/>
          <w:color w:val="000000"/>
          <w:kern w:val="0"/>
          <w:sz w:val="27"/>
          <w:szCs w:val="27"/>
          <w:u w:val="single"/>
        </w:rPr>
        <w:t>醫</w:t>
      </w:r>
      <w:proofErr w:type="gramEnd"/>
      <w:r w:rsidRPr="00684D1E">
        <w:rPr>
          <w:rFonts w:ascii="Tahoma" w:eastAsia="新細明體" w:hAnsi="Tahoma" w:cs="Tahoma"/>
          <w:b/>
          <w:bCs/>
          <w:color w:val="000000"/>
          <w:kern w:val="0"/>
          <w:sz w:val="27"/>
          <w:szCs w:val="27"/>
          <w:u w:val="single"/>
        </w:rPr>
        <w:t>光電</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a</w:t>
      </w:r>
      <w:proofErr w:type="gramEnd"/>
      <w:r w:rsidRPr="00684D1E">
        <w:rPr>
          <w:rFonts w:ascii="Tahoma" w:eastAsia="新細明體" w:hAnsi="Tahoma" w:cs="Tahoma"/>
          <w:color w:val="000000"/>
          <w:kern w:val="0"/>
          <w:sz w:val="27"/>
          <w:szCs w:val="27"/>
        </w:rPr>
        <w:t>. </w:t>
      </w:r>
      <w:r w:rsidRPr="00684D1E">
        <w:rPr>
          <w:rFonts w:ascii="Tahoma" w:eastAsia="新細明體" w:hAnsi="Tahoma" w:cs="Tahoma"/>
          <w:color w:val="000000"/>
          <w:kern w:val="0"/>
          <w:sz w:val="27"/>
          <w:szCs w:val="27"/>
        </w:rPr>
        <w:t>生醫光電基礎課程介紹</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b</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生醫光電的物理化學基礎課</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c</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生醫光電與皮膚科學基礎課程</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d</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光物光電與微生物學</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e</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生醫光電之光譜診斷</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19. </w:t>
      </w:r>
      <w:r w:rsidRPr="00684D1E">
        <w:rPr>
          <w:rFonts w:ascii="Tahoma" w:eastAsia="新細明體" w:hAnsi="Tahoma" w:cs="Tahoma"/>
          <w:b/>
          <w:bCs/>
          <w:color w:val="000000"/>
          <w:kern w:val="0"/>
          <w:sz w:val="27"/>
          <w:szCs w:val="27"/>
          <w:u w:val="single"/>
        </w:rPr>
        <w:t>光電式類神經網路</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w:t>
      </w:r>
      <w:r w:rsidRPr="00684D1E">
        <w:rPr>
          <w:rFonts w:ascii="Tahoma" w:eastAsia="新細明體" w:hAnsi="Tahoma" w:cs="Tahoma"/>
          <w:color w:val="000000"/>
          <w:kern w:val="0"/>
          <w:sz w:val="27"/>
          <w:szCs w:val="27"/>
        </w:rPr>
        <w:t>本課程在了解類神經網路是如何運作，亦即網路是如何學習而具有功能。由於類神經網路具有過濾與適應性學習能力，因此在輸入訊號具有雜訊或不完整時，可不斷的經由演算法調整權</w:t>
      </w:r>
      <w:proofErr w:type="gramStart"/>
      <w:r w:rsidRPr="00684D1E">
        <w:rPr>
          <w:rFonts w:ascii="Tahoma" w:eastAsia="新細明體" w:hAnsi="Tahoma" w:cs="Tahoma"/>
          <w:color w:val="000000"/>
          <w:kern w:val="0"/>
          <w:sz w:val="27"/>
          <w:szCs w:val="27"/>
        </w:rPr>
        <w:t>重值到</w:t>
      </w:r>
      <w:proofErr w:type="gramEnd"/>
      <w:r w:rsidRPr="00684D1E">
        <w:rPr>
          <w:rFonts w:ascii="Tahoma" w:eastAsia="新細明體" w:hAnsi="Tahoma" w:cs="Tahoma"/>
          <w:color w:val="000000"/>
          <w:kern w:val="0"/>
          <w:sz w:val="27"/>
          <w:szCs w:val="27"/>
        </w:rPr>
        <w:t>得到正確的輸入與輸出模式。內容如下：</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a</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簡介</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b</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感知機</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c</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最佳化法</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lastRenderedPageBreak/>
        <w:t>d</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監督式網路</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e</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非監督世網路</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f</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聯想式網路</w:t>
      </w:r>
    </w:p>
    <w:p w:rsidR="00684D1E" w:rsidRPr="00684D1E" w:rsidRDefault="00684D1E" w:rsidP="00684D1E">
      <w:pPr>
        <w:widowControl/>
        <w:shd w:val="clear" w:color="auto" w:fill="DCE9FC"/>
        <w:ind w:firstLine="720"/>
        <w:rPr>
          <w:rFonts w:ascii="Tahoma" w:eastAsia="新細明體" w:hAnsi="Tahoma" w:cs="Tahoma"/>
          <w:color w:val="000000"/>
          <w:kern w:val="0"/>
          <w:sz w:val="18"/>
          <w:szCs w:val="18"/>
        </w:rPr>
      </w:pPr>
      <w:proofErr w:type="gramStart"/>
      <w:r w:rsidRPr="00684D1E">
        <w:rPr>
          <w:rFonts w:ascii="Tahoma" w:eastAsia="新細明體" w:hAnsi="Tahoma" w:cs="Tahoma"/>
          <w:color w:val="000000"/>
          <w:kern w:val="0"/>
          <w:sz w:val="27"/>
          <w:szCs w:val="27"/>
        </w:rPr>
        <w:t>g</w:t>
      </w:r>
      <w:proofErr w:type="gramEnd"/>
      <w:r w:rsidRPr="00684D1E">
        <w:rPr>
          <w:rFonts w:ascii="Tahoma" w:eastAsia="新細明體" w:hAnsi="Tahoma" w:cs="Tahoma"/>
          <w:color w:val="000000"/>
          <w:kern w:val="0"/>
          <w:sz w:val="27"/>
          <w:szCs w:val="27"/>
        </w:rPr>
        <w:t xml:space="preserve">. </w:t>
      </w:r>
      <w:r w:rsidRPr="00684D1E">
        <w:rPr>
          <w:rFonts w:ascii="Tahoma" w:eastAsia="新細明體" w:hAnsi="Tahoma" w:cs="Tahoma"/>
          <w:color w:val="000000"/>
          <w:kern w:val="0"/>
          <w:sz w:val="27"/>
          <w:szCs w:val="27"/>
        </w:rPr>
        <w:t>適應式網路</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b/>
          <w:bCs/>
          <w:color w:val="000000"/>
          <w:kern w:val="0"/>
          <w:sz w:val="27"/>
          <w:szCs w:val="27"/>
          <w:u w:val="single"/>
        </w:rPr>
        <w:t>20. </w:t>
      </w:r>
      <w:r w:rsidRPr="00684D1E">
        <w:rPr>
          <w:rFonts w:ascii="Tahoma" w:eastAsia="新細明體" w:hAnsi="Tahoma" w:cs="Tahoma"/>
          <w:b/>
          <w:bCs/>
          <w:color w:val="000000"/>
          <w:kern w:val="0"/>
          <w:sz w:val="27"/>
          <w:szCs w:val="27"/>
          <w:u w:val="single"/>
        </w:rPr>
        <w:t>控制系統</w:t>
      </w:r>
    </w:p>
    <w:p w:rsidR="00684D1E" w:rsidRPr="00684D1E" w:rsidRDefault="00684D1E" w:rsidP="00684D1E">
      <w:pPr>
        <w:widowControl/>
        <w:shd w:val="clear" w:color="auto" w:fill="DCE9FC"/>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w:t>
      </w:r>
      <w:r w:rsidRPr="00684D1E">
        <w:rPr>
          <w:rFonts w:ascii="Tahoma" w:eastAsia="新細明體" w:hAnsi="Tahoma" w:cs="Tahoma"/>
          <w:color w:val="000000"/>
          <w:kern w:val="0"/>
          <w:sz w:val="27"/>
          <w:szCs w:val="27"/>
        </w:rPr>
        <w:t>近年來電子技術進步神速，利用電腦或微處理器作為控制系統已成為必然的趨勢，因此數位控制愈來愈受重視，也是同學們踏入控制領域必修的一門基礎課程。這個課程配合的</w:t>
      </w:r>
      <w:r w:rsidRPr="00684D1E">
        <w:rPr>
          <w:rFonts w:ascii="Tahoma" w:eastAsia="新細明體" w:hAnsi="Tahoma" w:cs="Tahoma"/>
          <w:color w:val="000000"/>
          <w:kern w:val="0"/>
          <w:sz w:val="27"/>
          <w:szCs w:val="27"/>
        </w:rPr>
        <w:t>MATLAB</w:t>
      </w:r>
      <w:r w:rsidRPr="00684D1E">
        <w:rPr>
          <w:rFonts w:ascii="Tahoma" w:eastAsia="新細明體" w:hAnsi="Tahoma" w:cs="Tahoma"/>
          <w:color w:val="000000"/>
          <w:kern w:val="0"/>
          <w:sz w:val="27"/>
          <w:szCs w:val="27"/>
        </w:rPr>
        <w:t>軟體進行教學。內容如下：</w:t>
      </w:r>
    </w:p>
    <w:p w:rsidR="00684D1E" w:rsidRPr="00684D1E" w:rsidRDefault="00684D1E" w:rsidP="00684D1E">
      <w:pPr>
        <w:widowControl/>
        <w:shd w:val="clear" w:color="auto" w:fill="DCE9FC"/>
        <w:ind w:hanging="36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1.</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數位控制系統簡介</w:t>
      </w:r>
    </w:p>
    <w:p w:rsidR="00684D1E" w:rsidRPr="00684D1E" w:rsidRDefault="00684D1E" w:rsidP="00684D1E">
      <w:pPr>
        <w:widowControl/>
        <w:shd w:val="clear" w:color="auto" w:fill="DCE9FC"/>
        <w:ind w:hanging="36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2.</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基本控制理論</w:t>
      </w:r>
    </w:p>
    <w:p w:rsidR="00684D1E" w:rsidRPr="00684D1E" w:rsidRDefault="00684D1E" w:rsidP="00684D1E">
      <w:pPr>
        <w:widowControl/>
        <w:shd w:val="clear" w:color="auto" w:fill="DCE9FC"/>
        <w:ind w:hanging="36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3.</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Z-</w:t>
      </w:r>
      <w:r w:rsidRPr="00684D1E">
        <w:rPr>
          <w:rFonts w:ascii="Tahoma" w:eastAsia="新細明體" w:hAnsi="Tahoma" w:cs="Tahoma"/>
          <w:color w:val="000000"/>
          <w:kern w:val="0"/>
          <w:sz w:val="27"/>
          <w:szCs w:val="27"/>
        </w:rPr>
        <w:t>轉換</w:t>
      </w:r>
    </w:p>
    <w:p w:rsidR="00684D1E" w:rsidRPr="00684D1E" w:rsidRDefault="00684D1E" w:rsidP="00684D1E">
      <w:pPr>
        <w:widowControl/>
        <w:shd w:val="clear" w:color="auto" w:fill="DCE9FC"/>
        <w:ind w:hanging="36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4.</w:t>
      </w:r>
      <w:r w:rsidRPr="00684D1E">
        <w:rPr>
          <w:rFonts w:ascii="´Times New Roman´" w:eastAsia="´Times New Roman´" w:hAnsi="Tahoma" w:cs="Tahoma" w:hint="eastAsia"/>
          <w:color w:val="000000"/>
          <w:kern w:val="0"/>
          <w:sz w:val="14"/>
          <w:szCs w:val="14"/>
        </w:rPr>
        <w:t>      </w:t>
      </w:r>
      <w:proofErr w:type="gramStart"/>
      <w:r w:rsidRPr="00684D1E">
        <w:rPr>
          <w:rFonts w:ascii="Tahoma" w:eastAsia="新細明體" w:hAnsi="Tahoma" w:cs="Tahoma"/>
          <w:color w:val="000000"/>
          <w:kern w:val="0"/>
          <w:sz w:val="27"/>
          <w:szCs w:val="27"/>
        </w:rPr>
        <w:t>複</w:t>
      </w:r>
      <w:proofErr w:type="gramEnd"/>
      <w:r w:rsidRPr="00684D1E">
        <w:rPr>
          <w:rFonts w:ascii="Tahoma" w:eastAsia="新細明體" w:hAnsi="Tahoma" w:cs="Tahoma"/>
          <w:color w:val="000000"/>
          <w:kern w:val="0"/>
          <w:sz w:val="27"/>
          <w:szCs w:val="27"/>
        </w:rPr>
        <w:t>變</w:t>
      </w:r>
    </w:p>
    <w:p w:rsidR="00684D1E" w:rsidRPr="00684D1E" w:rsidRDefault="00684D1E" w:rsidP="00684D1E">
      <w:pPr>
        <w:widowControl/>
        <w:shd w:val="clear" w:color="auto" w:fill="DCE9FC"/>
        <w:ind w:hanging="36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5.</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Z-</w:t>
      </w:r>
      <w:r w:rsidRPr="00684D1E">
        <w:rPr>
          <w:rFonts w:ascii="Tahoma" w:eastAsia="新細明體" w:hAnsi="Tahoma" w:cs="Tahoma"/>
          <w:color w:val="000000"/>
          <w:kern w:val="0"/>
          <w:sz w:val="27"/>
          <w:szCs w:val="27"/>
        </w:rPr>
        <w:t>領域分析</w:t>
      </w:r>
    </w:p>
    <w:p w:rsidR="00684D1E" w:rsidRPr="00684D1E" w:rsidRDefault="00684D1E" w:rsidP="00684D1E">
      <w:pPr>
        <w:widowControl/>
        <w:shd w:val="clear" w:color="auto" w:fill="DCE9FC"/>
        <w:ind w:hanging="36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6.</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以轉換方法設計控制系統</w:t>
      </w:r>
    </w:p>
    <w:p w:rsidR="00684D1E" w:rsidRPr="00684D1E" w:rsidRDefault="00684D1E" w:rsidP="00684D1E">
      <w:pPr>
        <w:widowControl/>
        <w:shd w:val="clear" w:color="auto" w:fill="DCE9FC"/>
        <w:ind w:hanging="36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7.</w:t>
      </w:r>
      <w:r w:rsidRPr="00684D1E">
        <w:rPr>
          <w:rFonts w:ascii="´Times New Roman´" w:eastAsia="´Times New Roman´" w:hAnsi="Tahoma" w:cs="Tahoma" w:hint="eastAsia"/>
          <w:color w:val="000000"/>
          <w:kern w:val="0"/>
          <w:sz w:val="14"/>
          <w:szCs w:val="14"/>
        </w:rPr>
        <w:t>      </w:t>
      </w:r>
      <w:r w:rsidRPr="00684D1E">
        <w:rPr>
          <w:rFonts w:ascii="Tahoma" w:eastAsia="新細明體" w:hAnsi="Tahoma" w:cs="Tahoma"/>
          <w:color w:val="000000"/>
          <w:kern w:val="0"/>
          <w:sz w:val="27"/>
          <w:szCs w:val="27"/>
        </w:rPr>
        <w:t>狀態空間分析及設計法</w:t>
      </w:r>
    </w:p>
    <w:p w:rsidR="00684D1E" w:rsidRPr="00684D1E" w:rsidRDefault="00684D1E" w:rsidP="00684D1E">
      <w:pPr>
        <w:widowControl/>
        <w:shd w:val="clear" w:color="auto" w:fill="DCE9FC"/>
        <w:ind w:hanging="360"/>
        <w:rPr>
          <w:rFonts w:ascii="Tahoma" w:eastAsia="新細明體" w:hAnsi="Tahoma" w:cs="Tahoma"/>
          <w:color w:val="000000"/>
          <w:kern w:val="0"/>
          <w:sz w:val="18"/>
          <w:szCs w:val="18"/>
        </w:rPr>
      </w:pPr>
      <w:r w:rsidRPr="00684D1E">
        <w:rPr>
          <w:rFonts w:ascii="Tahoma" w:eastAsia="新細明體" w:hAnsi="Tahoma" w:cs="Tahoma"/>
          <w:color w:val="000000"/>
          <w:kern w:val="0"/>
          <w:sz w:val="27"/>
          <w:szCs w:val="27"/>
        </w:rPr>
        <w:t xml:space="preserve">8.   </w:t>
      </w:r>
      <w:r w:rsidRPr="00684D1E">
        <w:rPr>
          <w:rFonts w:ascii="Tahoma" w:eastAsia="新細明體" w:hAnsi="Tahoma" w:cs="Tahoma"/>
          <w:color w:val="000000"/>
          <w:kern w:val="0"/>
          <w:sz w:val="27"/>
          <w:szCs w:val="27"/>
        </w:rPr>
        <w:t>最佳控制系統</w:t>
      </w:r>
    </w:p>
    <w:p w:rsidR="00BA32DD" w:rsidRDefault="00BA32DD">
      <w:bookmarkStart w:id="0" w:name="_GoBack"/>
      <w:bookmarkEnd w:id="0"/>
    </w:p>
    <w:sectPr w:rsidR="00BA32D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Times New Roman´">
    <w:altName w:val="華康中明體(P)"/>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530"/>
    <w:rsid w:val="00206530"/>
    <w:rsid w:val="00684D1E"/>
    <w:rsid w:val="00BA32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84D1E"/>
  </w:style>
  <w:style w:type="character" w:styleId="a3">
    <w:name w:val="Emphasis"/>
    <w:basedOn w:val="a0"/>
    <w:uiPriority w:val="20"/>
    <w:qFormat/>
    <w:rsid w:val="00684D1E"/>
    <w:rPr>
      <w:i/>
      <w:iCs/>
    </w:rPr>
  </w:style>
  <w:style w:type="character" w:styleId="a4">
    <w:name w:val="Strong"/>
    <w:basedOn w:val="a0"/>
    <w:uiPriority w:val="22"/>
    <w:qFormat/>
    <w:rsid w:val="00684D1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84D1E"/>
  </w:style>
  <w:style w:type="character" w:styleId="a3">
    <w:name w:val="Emphasis"/>
    <w:basedOn w:val="a0"/>
    <w:uiPriority w:val="20"/>
    <w:qFormat/>
    <w:rsid w:val="00684D1E"/>
    <w:rPr>
      <w:i/>
      <w:iCs/>
    </w:rPr>
  </w:style>
  <w:style w:type="character" w:styleId="a4">
    <w:name w:val="Strong"/>
    <w:basedOn w:val="a0"/>
    <w:uiPriority w:val="22"/>
    <w:qFormat/>
    <w:rsid w:val="00684D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622905">
      <w:bodyDiv w:val="1"/>
      <w:marLeft w:val="0"/>
      <w:marRight w:val="0"/>
      <w:marTop w:val="0"/>
      <w:marBottom w:val="0"/>
      <w:divBdr>
        <w:top w:val="none" w:sz="0" w:space="0" w:color="auto"/>
        <w:left w:val="none" w:sz="0" w:space="0" w:color="auto"/>
        <w:bottom w:val="none" w:sz="0" w:space="0" w:color="auto"/>
        <w:right w:val="none" w:sz="0" w:space="0" w:color="auto"/>
      </w:divBdr>
      <w:divsChild>
        <w:div w:id="1777671779">
          <w:marLeft w:val="0"/>
          <w:marRight w:val="0"/>
          <w:marTop w:val="0"/>
          <w:marBottom w:val="0"/>
          <w:divBdr>
            <w:top w:val="none" w:sz="0" w:space="0" w:color="auto"/>
            <w:left w:val="none" w:sz="0" w:space="0" w:color="auto"/>
            <w:bottom w:val="none" w:sz="0" w:space="0" w:color="auto"/>
            <w:right w:val="none" w:sz="0" w:space="0" w:color="auto"/>
          </w:divBdr>
        </w:div>
        <w:div w:id="1552107532">
          <w:marLeft w:val="0"/>
          <w:marRight w:val="0"/>
          <w:marTop w:val="0"/>
          <w:marBottom w:val="0"/>
          <w:divBdr>
            <w:top w:val="none" w:sz="0" w:space="0" w:color="auto"/>
            <w:left w:val="none" w:sz="0" w:space="0" w:color="auto"/>
            <w:bottom w:val="none" w:sz="0" w:space="0" w:color="auto"/>
            <w:right w:val="none" w:sz="0" w:space="0" w:color="auto"/>
          </w:divBdr>
        </w:div>
        <w:div w:id="161698273">
          <w:marLeft w:val="840"/>
          <w:marRight w:val="0"/>
          <w:marTop w:val="0"/>
          <w:marBottom w:val="0"/>
          <w:divBdr>
            <w:top w:val="none" w:sz="0" w:space="0" w:color="auto"/>
            <w:left w:val="none" w:sz="0" w:space="0" w:color="auto"/>
            <w:bottom w:val="none" w:sz="0" w:space="0" w:color="auto"/>
            <w:right w:val="none" w:sz="0" w:space="0" w:color="auto"/>
          </w:divBdr>
        </w:div>
        <w:div w:id="1264143089">
          <w:marLeft w:val="840"/>
          <w:marRight w:val="0"/>
          <w:marTop w:val="0"/>
          <w:marBottom w:val="0"/>
          <w:divBdr>
            <w:top w:val="none" w:sz="0" w:space="0" w:color="auto"/>
            <w:left w:val="none" w:sz="0" w:space="0" w:color="auto"/>
            <w:bottom w:val="none" w:sz="0" w:space="0" w:color="auto"/>
            <w:right w:val="none" w:sz="0" w:space="0" w:color="auto"/>
          </w:divBdr>
        </w:div>
        <w:div w:id="332298475">
          <w:marLeft w:val="840"/>
          <w:marRight w:val="0"/>
          <w:marTop w:val="0"/>
          <w:marBottom w:val="0"/>
          <w:divBdr>
            <w:top w:val="none" w:sz="0" w:space="0" w:color="auto"/>
            <w:left w:val="none" w:sz="0" w:space="0" w:color="auto"/>
            <w:bottom w:val="none" w:sz="0" w:space="0" w:color="auto"/>
            <w:right w:val="none" w:sz="0" w:space="0" w:color="auto"/>
          </w:divBdr>
        </w:div>
        <w:div w:id="1874538361">
          <w:marLeft w:val="840"/>
          <w:marRight w:val="0"/>
          <w:marTop w:val="0"/>
          <w:marBottom w:val="0"/>
          <w:divBdr>
            <w:top w:val="none" w:sz="0" w:space="0" w:color="auto"/>
            <w:left w:val="none" w:sz="0" w:space="0" w:color="auto"/>
            <w:bottom w:val="none" w:sz="0" w:space="0" w:color="auto"/>
            <w:right w:val="none" w:sz="0" w:space="0" w:color="auto"/>
          </w:divBdr>
        </w:div>
        <w:div w:id="977952041">
          <w:marLeft w:val="840"/>
          <w:marRight w:val="0"/>
          <w:marTop w:val="0"/>
          <w:marBottom w:val="0"/>
          <w:divBdr>
            <w:top w:val="none" w:sz="0" w:space="0" w:color="auto"/>
            <w:left w:val="none" w:sz="0" w:space="0" w:color="auto"/>
            <w:bottom w:val="none" w:sz="0" w:space="0" w:color="auto"/>
            <w:right w:val="none" w:sz="0" w:space="0" w:color="auto"/>
          </w:divBdr>
        </w:div>
        <w:div w:id="2144233109">
          <w:marLeft w:val="840"/>
          <w:marRight w:val="0"/>
          <w:marTop w:val="0"/>
          <w:marBottom w:val="0"/>
          <w:divBdr>
            <w:top w:val="none" w:sz="0" w:space="0" w:color="auto"/>
            <w:left w:val="none" w:sz="0" w:space="0" w:color="auto"/>
            <w:bottom w:val="none" w:sz="0" w:space="0" w:color="auto"/>
            <w:right w:val="none" w:sz="0" w:space="0" w:color="auto"/>
          </w:divBdr>
        </w:div>
        <w:div w:id="355665938">
          <w:marLeft w:val="840"/>
          <w:marRight w:val="0"/>
          <w:marTop w:val="0"/>
          <w:marBottom w:val="0"/>
          <w:divBdr>
            <w:top w:val="none" w:sz="0" w:space="0" w:color="auto"/>
            <w:left w:val="none" w:sz="0" w:space="0" w:color="auto"/>
            <w:bottom w:val="none" w:sz="0" w:space="0" w:color="auto"/>
            <w:right w:val="none" w:sz="0" w:space="0" w:color="auto"/>
          </w:divBdr>
        </w:div>
        <w:div w:id="861014440">
          <w:marLeft w:val="0"/>
          <w:marRight w:val="0"/>
          <w:marTop w:val="0"/>
          <w:marBottom w:val="0"/>
          <w:divBdr>
            <w:top w:val="none" w:sz="0" w:space="0" w:color="auto"/>
            <w:left w:val="none" w:sz="0" w:space="0" w:color="auto"/>
            <w:bottom w:val="none" w:sz="0" w:space="0" w:color="auto"/>
            <w:right w:val="none" w:sz="0" w:space="0" w:color="auto"/>
          </w:divBdr>
        </w:div>
        <w:div w:id="267544697">
          <w:marLeft w:val="0"/>
          <w:marRight w:val="0"/>
          <w:marTop w:val="0"/>
          <w:marBottom w:val="0"/>
          <w:divBdr>
            <w:top w:val="none" w:sz="0" w:space="0" w:color="auto"/>
            <w:left w:val="none" w:sz="0" w:space="0" w:color="auto"/>
            <w:bottom w:val="none" w:sz="0" w:space="0" w:color="auto"/>
            <w:right w:val="none" w:sz="0" w:space="0" w:color="auto"/>
          </w:divBdr>
        </w:div>
        <w:div w:id="209922685">
          <w:marLeft w:val="0"/>
          <w:marRight w:val="0"/>
          <w:marTop w:val="0"/>
          <w:marBottom w:val="0"/>
          <w:divBdr>
            <w:top w:val="none" w:sz="0" w:space="0" w:color="auto"/>
            <w:left w:val="none" w:sz="0" w:space="0" w:color="auto"/>
            <w:bottom w:val="none" w:sz="0" w:space="0" w:color="auto"/>
            <w:right w:val="none" w:sz="0" w:space="0" w:color="auto"/>
          </w:divBdr>
        </w:div>
        <w:div w:id="199898079">
          <w:marLeft w:val="0"/>
          <w:marRight w:val="0"/>
          <w:marTop w:val="0"/>
          <w:marBottom w:val="0"/>
          <w:divBdr>
            <w:top w:val="none" w:sz="0" w:space="0" w:color="auto"/>
            <w:left w:val="none" w:sz="0" w:space="0" w:color="auto"/>
            <w:bottom w:val="none" w:sz="0" w:space="0" w:color="auto"/>
            <w:right w:val="none" w:sz="0" w:space="0" w:color="auto"/>
          </w:divBdr>
        </w:div>
        <w:div w:id="452946596">
          <w:marLeft w:val="0"/>
          <w:marRight w:val="0"/>
          <w:marTop w:val="0"/>
          <w:marBottom w:val="0"/>
          <w:divBdr>
            <w:top w:val="none" w:sz="0" w:space="0" w:color="auto"/>
            <w:left w:val="none" w:sz="0" w:space="0" w:color="auto"/>
            <w:bottom w:val="none" w:sz="0" w:space="0" w:color="auto"/>
            <w:right w:val="none" w:sz="0" w:space="0" w:color="auto"/>
          </w:divBdr>
        </w:div>
        <w:div w:id="967053807">
          <w:marLeft w:val="0"/>
          <w:marRight w:val="0"/>
          <w:marTop w:val="0"/>
          <w:marBottom w:val="0"/>
          <w:divBdr>
            <w:top w:val="none" w:sz="0" w:space="0" w:color="auto"/>
            <w:left w:val="none" w:sz="0" w:space="0" w:color="auto"/>
            <w:bottom w:val="none" w:sz="0" w:space="0" w:color="auto"/>
            <w:right w:val="none" w:sz="0" w:space="0" w:color="auto"/>
          </w:divBdr>
        </w:div>
        <w:div w:id="36659824">
          <w:marLeft w:val="0"/>
          <w:marRight w:val="0"/>
          <w:marTop w:val="0"/>
          <w:marBottom w:val="0"/>
          <w:divBdr>
            <w:top w:val="none" w:sz="0" w:space="0" w:color="auto"/>
            <w:left w:val="none" w:sz="0" w:space="0" w:color="auto"/>
            <w:bottom w:val="none" w:sz="0" w:space="0" w:color="auto"/>
            <w:right w:val="none" w:sz="0" w:space="0" w:color="auto"/>
          </w:divBdr>
        </w:div>
        <w:div w:id="165170692">
          <w:marLeft w:val="0"/>
          <w:marRight w:val="0"/>
          <w:marTop w:val="0"/>
          <w:marBottom w:val="0"/>
          <w:divBdr>
            <w:top w:val="none" w:sz="0" w:space="0" w:color="auto"/>
            <w:left w:val="none" w:sz="0" w:space="0" w:color="auto"/>
            <w:bottom w:val="none" w:sz="0" w:space="0" w:color="auto"/>
            <w:right w:val="none" w:sz="0" w:space="0" w:color="auto"/>
          </w:divBdr>
        </w:div>
        <w:div w:id="431123529">
          <w:marLeft w:val="840"/>
          <w:marRight w:val="0"/>
          <w:marTop w:val="0"/>
          <w:marBottom w:val="0"/>
          <w:divBdr>
            <w:top w:val="none" w:sz="0" w:space="0" w:color="auto"/>
            <w:left w:val="none" w:sz="0" w:space="0" w:color="auto"/>
            <w:bottom w:val="none" w:sz="0" w:space="0" w:color="auto"/>
            <w:right w:val="none" w:sz="0" w:space="0" w:color="auto"/>
          </w:divBdr>
        </w:div>
        <w:div w:id="1613585766">
          <w:marLeft w:val="840"/>
          <w:marRight w:val="0"/>
          <w:marTop w:val="0"/>
          <w:marBottom w:val="0"/>
          <w:divBdr>
            <w:top w:val="none" w:sz="0" w:space="0" w:color="auto"/>
            <w:left w:val="none" w:sz="0" w:space="0" w:color="auto"/>
            <w:bottom w:val="none" w:sz="0" w:space="0" w:color="auto"/>
            <w:right w:val="none" w:sz="0" w:space="0" w:color="auto"/>
          </w:divBdr>
        </w:div>
        <w:div w:id="643243662">
          <w:marLeft w:val="840"/>
          <w:marRight w:val="0"/>
          <w:marTop w:val="0"/>
          <w:marBottom w:val="0"/>
          <w:divBdr>
            <w:top w:val="none" w:sz="0" w:space="0" w:color="auto"/>
            <w:left w:val="none" w:sz="0" w:space="0" w:color="auto"/>
            <w:bottom w:val="none" w:sz="0" w:space="0" w:color="auto"/>
            <w:right w:val="none" w:sz="0" w:space="0" w:color="auto"/>
          </w:divBdr>
        </w:div>
        <w:div w:id="1017004355">
          <w:marLeft w:val="840"/>
          <w:marRight w:val="0"/>
          <w:marTop w:val="0"/>
          <w:marBottom w:val="0"/>
          <w:divBdr>
            <w:top w:val="none" w:sz="0" w:space="0" w:color="auto"/>
            <w:left w:val="none" w:sz="0" w:space="0" w:color="auto"/>
            <w:bottom w:val="none" w:sz="0" w:space="0" w:color="auto"/>
            <w:right w:val="none" w:sz="0" w:space="0" w:color="auto"/>
          </w:divBdr>
        </w:div>
        <w:div w:id="1023284125">
          <w:marLeft w:val="840"/>
          <w:marRight w:val="0"/>
          <w:marTop w:val="0"/>
          <w:marBottom w:val="0"/>
          <w:divBdr>
            <w:top w:val="none" w:sz="0" w:space="0" w:color="auto"/>
            <w:left w:val="none" w:sz="0" w:space="0" w:color="auto"/>
            <w:bottom w:val="none" w:sz="0" w:space="0" w:color="auto"/>
            <w:right w:val="none" w:sz="0" w:space="0" w:color="auto"/>
          </w:divBdr>
        </w:div>
        <w:div w:id="17704666">
          <w:marLeft w:val="840"/>
          <w:marRight w:val="0"/>
          <w:marTop w:val="0"/>
          <w:marBottom w:val="0"/>
          <w:divBdr>
            <w:top w:val="none" w:sz="0" w:space="0" w:color="auto"/>
            <w:left w:val="none" w:sz="0" w:space="0" w:color="auto"/>
            <w:bottom w:val="none" w:sz="0" w:space="0" w:color="auto"/>
            <w:right w:val="none" w:sz="0" w:space="0" w:color="auto"/>
          </w:divBdr>
        </w:div>
        <w:div w:id="440878415">
          <w:marLeft w:val="840"/>
          <w:marRight w:val="0"/>
          <w:marTop w:val="0"/>
          <w:marBottom w:val="0"/>
          <w:divBdr>
            <w:top w:val="none" w:sz="0" w:space="0" w:color="auto"/>
            <w:left w:val="none" w:sz="0" w:space="0" w:color="auto"/>
            <w:bottom w:val="none" w:sz="0" w:space="0" w:color="auto"/>
            <w:right w:val="none" w:sz="0" w:space="0" w:color="auto"/>
          </w:divBdr>
        </w:div>
        <w:div w:id="319846707">
          <w:marLeft w:val="840"/>
          <w:marRight w:val="0"/>
          <w:marTop w:val="0"/>
          <w:marBottom w:val="0"/>
          <w:divBdr>
            <w:top w:val="none" w:sz="0" w:space="0" w:color="auto"/>
            <w:left w:val="none" w:sz="0" w:space="0" w:color="auto"/>
            <w:bottom w:val="none" w:sz="0" w:space="0" w:color="auto"/>
            <w:right w:val="none" w:sz="0" w:space="0" w:color="auto"/>
          </w:divBdr>
        </w:div>
        <w:div w:id="1212889642">
          <w:marLeft w:val="840"/>
          <w:marRight w:val="0"/>
          <w:marTop w:val="0"/>
          <w:marBottom w:val="0"/>
          <w:divBdr>
            <w:top w:val="none" w:sz="0" w:space="0" w:color="auto"/>
            <w:left w:val="none" w:sz="0" w:space="0" w:color="auto"/>
            <w:bottom w:val="none" w:sz="0" w:space="0" w:color="auto"/>
            <w:right w:val="none" w:sz="0" w:space="0" w:color="auto"/>
          </w:divBdr>
        </w:div>
        <w:div w:id="55013797">
          <w:marLeft w:val="840"/>
          <w:marRight w:val="0"/>
          <w:marTop w:val="0"/>
          <w:marBottom w:val="0"/>
          <w:divBdr>
            <w:top w:val="none" w:sz="0" w:space="0" w:color="auto"/>
            <w:left w:val="none" w:sz="0" w:space="0" w:color="auto"/>
            <w:bottom w:val="none" w:sz="0" w:space="0" w:color="auto"/>
            <w:right w:val="none" w:sz="0" w:space="0" w:color="auto"/>
          </w:divBdr>
        </w:div>
        <w:div w:id="1574658393">
          <w:marLeft w:val="0"/>
          <w:marRight w:val="0"/>
          <w:marTop w:val="0"/>
          <w:marBottom w:val="0"/>
          <w:divBdr>
            <w:top w:val="none" w:sz="0" w:space="0" w:color="auto"/>
            <w:left w:val="none" w:sz="0" w:space="0" w:color="auto"/>
            <w:bottom w:val="none" w:sz="0" w:space="0" w:color="auto"/>
            <w:right w:val="none" w:sz="0" w:space="0" w:color="auto"/>
          </w:divBdr>
        </w:div>
        <w:div w:id="1060439991">
          <w:marLeft w:val="0"/>
          <w:marRight w:val="0"/>
          <w:marTop w:val="0"/>
          <w:marBottom w:val="0"/>
          <w:divBdr>
            <w:top w:val="none" w:sz="0" w:space="0" w:color="auto"/>
            <w:left w:val="none" w:sz="0" w:space="0" w:color="auto"/>
            <w:bottom w:val="none" w:sz="0" w:space="0" w:color="auto"/>
            <w:right w:val="none" w:sz="0" w:space="0" w:color="auto"/>
          </w:divBdr>
        </w:div>
        <w:div w:id="328825834">
          <w:marLeft w:val="0"/>
          <w:marRight w:val="0"/>
          <w:marTop w:val="0"/>
          <w:marBottom w:val="0"/>
          <w:divBdr>
            <w:top w:val="none" w:sz="0" w:space="0" w:color="auto"/>
            <w:left w:val="none" w:sz="0" w:space="0" w:color="auto"/>
            <w:bottom w:val="none" w:sz="0" w:space="0" w:color="auto"/>
            <w:right w:val="none" w:sz="0" w:space="0" w:color="auto"/>
          </w:divBdr>
        </w:div>
        <w:div w:id="1520315997">
          <w:marLeft w:val="0"/>
          <w:marRight w:val="0"/>
          <w:marTop w:val="0"/>
          <w:marBottom w:val="0"/>
          <w:divBdr>
            <w:top w:val="none" w:sz="0" w:space="0" w:color="auto"/>
            <w:left w:val="none" w:sz="0" w:space="0" w:color="auto"/>
            <w:bottom w:val="none" w:sz="0" w:space="0" w:color="auto"/>
            <w:right w:val="none" w:sz="0" w:space="0" w:color="auto"/>
          </w:divBdr>
        </w:div>
        <w:div w:id="1209799734">
          <w:marLeft w:val="0"/>
          <w:marRight w:val="0"/>
          <w:marTop w:val="0"/>
          <w:marBottom w:val="0"/>
          <w:divBdr>
            <w:top w:val="none" w:sz="0" w:space="0" w:color="auto"/>
            <w:left w:val="none" w:sz="0" w:space="0" w:color="auto"/>
            <w:bottom w:val="none" w:sz="0" w:space="0" w:color="auto"/>
            <w:right w:val="none" w:sz="0" w:space="0" w:color="auto"/>
          </w:divBdr>
        </w:div>
        <w:div w:id="2016876117">
          <w:marLeft w:val="0"/>
          <w:marRight w:val="0"/>
          <w:marTop w:val="0"/>
          <w:marBottom w:val="0"/>
          <w:divBdr>
            <w:top w:val="none" w:sz="0" w:space="0" w:color="auto"/>
            <w:left w:val="none" w:sz="0" w:space="0" w:color="auto"/>
            <w:bottom w:val="none" w:sz="0" w:space="0" w:color="auto"/>
            <w:right w:val="none" w:sz="0" w:space="0" w:color="auto"/>
          </w:divBdr>
        </w:div>
        <w:div w:id="1322925788">
          <w:marLeft w:val="0"/>
          <w:marRight w:val="0"/>
          <w:marTop w:val="0"/>
          <w:marBottom w:val="0"/>
          <w:divBdr>
            <w:top w:val="none" w:sz="0" w:space="0" w:color="auto"/>
            <w:left w:val="none" w:sz="0" w:space="0" w:color="auto"/>
            <w:bottom w:val="none" w:sz="0" w:space="0" w:color="auto"/>
            <w:right w:val="none" w:sz="0" w:space="0" w:color="auto"/>
          </w:divBdr>
        </w:div>
        <w:div w:id="135227163">
          <w:marLeft w:val="0"/>
          <w:marRight w:val="0"/>
          <w:marTop w:val="0"/>
          <w:marBottom w:val="0"/>
          <w:divBdr>
            <w:top w:val="none" w:sz="0" w:space="0" w:color="auto"/>
            <w:left w:val="none" w:sz="0" w:space="0" w:color="auto"/>
            <w:bottom w:val="none" w:sz="0" w:space="0" w:color="auto"/>
            <w:right w:val="none" w:sz="0" w:space="0" w:color="auto"/>
          </w:divBdr>
        </w:div>
        <w:div w:id="477000046">
          <w:marLeft w:val="0"/>
          <w:marRight w:val="0"/>
          <w:marTop w:val="0"/>
          <w:marBottom w:val="0"/>
          <w:divBdr>
            <w:top w:val="none" w:sz="0" w:space="0" w:color="auto"/>
            <w:left w:val="none" w:sz="0" w:space="0" w:color="auto"/>
            <w:bottom w:val="none" w:sz="0" w:space="0" w:color="auto"/>
            <w:right w:val="none" w:sz="0" w:space="0" w:color="auto"/>
          </w:divBdr>
        </w:div>
        <w:div w:id="913780994">
          <w:marLeft w:val="0"/>
          <w:marRight w:val="0"/>
          <w:marTop w:val="0"/>
          <w:marBottom w:val="0"/>
          <w:divBdr>
            <w:top w:val="none" w:sz="0" w:space="0" w:color="auto"/>
            <w:left w:val="none" w:sz="0" w:space="0" w:color="auto"/>
            <w:bottom w:val="none" w:sz="0" w:space="0" w:color="auto"/>
            <w:right w:val="none" w:sz="0" w:space="0" w:color="auto"/>
          </w:divBdr>
        </w:div>
        <w:div w:id="691687219">
          <w:marLeft w:val="0"/>
          <w:marRight w:val="0"/>
          <w:marTop w:val="0"/>
          <w:marBottom w:val="0"/>
          <w:divBdr>
            <w:top w:val="none" w:sz="0" w:space="0" w:color="auto"/>
            <w:left w:val="none" w:sz="0" w:space="0" w:color="auto"/>
            <w:bottom w:val="none" w:sz="0" w:space="0" w:color="auto"/>
            <w:right w:val="none" w:sz="0" w:space="0" w:color="auto"/>
          </w:divBdr>
        </w:div>
        <w:div w:id="34040661">
          <w:marLeft w:val="360"/>
          <w:marRight w:val="0"/>
          <w:marTop w:val="0"/>
          <w:marBottom w:val="0"/>
          <w:divBdr>
            <w:top w:val="none" w:sz="0" w:space="0" w:color="auto"/>
            <w:left w:val="none" w:sz="0" w:space="0" w:color="auto"/>
            <w:bottom w:val="none" w:sz="0" w:space="0" w:color="auto"/>
            <w:right w:val="none" w:sz="0" w:space="0" w:color="auto"/>
          </w:divBdr>
        </w:div>
        <w:div w:id="913975000">
          <w:marLeft w:val="360"/>
          <w:marRight w:val="0"/>
          <w:marTop w:val="0"/>
          <w:marBottom w:val="0"/>
          <w:divBdr>
            <w:top w:val="none" w:sz="0" w:space="0" w:color="auto"/>
            <w:left w:val="none" w:sz="0" w:space="0" w:color="auto"/>
            <w:bottom w:val="none" w:sz="0" w:space="0" w:color="auto"/>
            <w:right w:val="none" w:sz="0" w:space="0" w:color="auto"/>
          </w:divBdr>
        </w:div>
        <w:div w:id="1268730077">
          <w:marLeft w:val="360"/>
          <w:marRight w:val="0"/>
          <w:marTop w:val="0"/>
          <w:marBottom w:val="0"/>
          <w:divBdr>
            <w:top w:val="none" w:sz="0" w:space="0" w:color="auto"/>
            <w:left w:val="none" w:sz="0" w:space="0" w:color="auto"/>
            <w:bottom w:val="none" w:sz="0" w:space="0" w:color="auto"/>
            <w:right w:val="none" w:sz="0" w:space="0" w:color="auto"/>
          </w:divBdr>
        </w:div>
        <w:div w:id="1939100642">
          <w:marLeft w:val="360"/>
          <w:marRight w:val="0"/>
          <w:marTop w:val="0"/>
          <w:marBottom w:val="0"/>
          <w:divBdr>
            <w:top w:val="none" w:sz="0" w:space="0" w:color="auto"/>
            <w:left w:val="none" w:sz="0" w:space="0" w:color="auto"/>
            <w:bottom w:val="none" w:sz="0" w:space="0" w:color="auto"/>
            <w:right w:val="none" w:sz="0" w:space="0" w:color="auto"/>
          </w:divBdr>
        </w:div>
        <w:div w:id="717899156">
          <w:marLeft w:val="360"/>
          <w:marRight w:val="0"/>
          <w:marTop w:val="0"/>
          <w:marBottom w:val="0"/>
          <w:divBdr>
            <w:top w:val="none" w:sz="0" w:space="0" w:color="auto"/>
            <w:left w:val="none" w:sz="0" w:space="0" w:color="auto"/>
            <w:bottom w:val="none" w:sz="0" w:space="0" w:color="auto"/>
            <w:right w:val="none" w:sz="0" w:space="0" w:color="auto"/>
          </w:divBdr>
        </w:div>
        <w:div w:id="1440180570">
          <w:marLeft w:val="360"/>
          <w:marRight w:val="0"/>
          <w:marTop w:val="0"/>
          <w:marBottom w:val="0"/>
          <w:divBdr>
            <w:top w:val="none" w:sz="0" w:space="0" w:color="auto"/>
            <w:left w:val="none" w:sz="0" w:space="0" w:color="auto"/>
            <w:bottom w:val="none" w:sz="0" w:space="0" w:color="auto"/>
            <w:right w:val="none" w:sz="0" w:space="0" w:color="auto"/>
          </w:divBdr>
        </w:div>
        <w:div w:id="1522888869">
          <w:marLeft w:val="360"/>
          <w:marRight w:val="0"/>
          <w:marTop w:val="0"/>
          <w:marBottom w:val="0"/>
          <w:divBdr>
            <w:top w:val="none" w:sz="0" w:space="0" w:color="auto"/>
            <w:left w:val="none" w:sz="0" w:space="0" w:color="auto"/>
            <w:bottom w:val="none" w:sz="0" w:space="0" w:color="auto"/>
            <w:right w:val="none" w:sz="0" w:space="0" w:color="auto"/>
          </w:divBdr>
        </w:div>
        <w:div w:id="413167328">
          <w:marLeft w:val="0"/>
          <w:marRight w:val="0"/>
          <w:marTop w:val="0"/>
          <w:marBottom w:val="0"/>
          <w:divBdr>
            <w:top w:val="none" w:sz="0" w:space="0" w:color="auto"/>
            <w:left w:val="none" w:sz="0" w:space="0" w:color="auto"/>
            <w:bottom w:val="none" w:sz="0" w:space="0" w:color="auto"/>
            <w:right w:val="none" w:sz="0" w:space="0" w:color="auto"/>
          </w:divBdr>
        </w:div>
        <w:div w:id="734932273">
          <w:marLeft w:val="0"/>
          <w:marRight w:val="0"/>
          <w:marTop w:val="0"/>
          <w:marBottom w:val="0"/>
          <w:divBdr>
            <w:top w:val="none" w:sz="0" w:space="0" w:color="auto"/>
            <w:left w:val="none" w:sz="0" w:space="0" w:color="auto"/>
            <w:bottom w:val="none" w:sz="0" w:space="0" w:color="auto"/>
            <w:right w:val="none" w:sz="0" w:space="0" w:color="auto"/>
          </w:divBdr>
        </w:div>
        <w:div w:id="1085684156">
          <w:marLeft w:val="0"/>
          <w:marRight w:val="0"/>
          <w:marTop w:val="0"/>
          <w:marBottom w:val="0"/>
          <w:divBdr>
            <w:top w:val="none" w:sz="0" w:space="0" w:color="auto"/>
            <w:left w:val="none" w:sz="0" w:space="0" w:color="auto"/>
            <w:bottom w:val="none" w:sz="0" w:space="0" w:color="auto"/>
            <w:right w:val="none" w:sz="0" w:space="0" w:color="auto"/>
          </w:divBdr>
        </w:div>
        <w:div w:id="2035492146">
          <w:marLeft w:val="0"/>
          <w:marRight w:val="0"/>
          <w:marTop w:val="0"/>
          <w:marBottom w:val="0"/>
          <w:divBdr>
            <w:top w:val="none" w:sz="0" w:space="0" w:color="auto"/>
            <w:left w:val="none" w:sz="0" w:space="0" w:color="auto"/>
            <w:bottom w:val="none" w:sz="0" w:space="0" w:color="auto"/>
            <w:right w:val="none" w:sz="0" w:space="0" w:color="auto"/>
          </w:divBdr>
        </w:div>
        <w:div w:id="1993169464">
          <w:marLeft w:val="0"/>
          <w:marRight w:val="0"/>
          <w:marTop w:val="0"/>
          <w:marBottom w:val="0"/>
          <w:divBdr>
            <w:top w:val="none" w:sz="0" w:space="0" w:color="auto"/>
            <w:left w:val="none" w:sz="0" w:space="0" w:color="auto"/>
            <w:bottom w:val="none" w:sz="0" w:space="0" w:color="auto"/>
            <w:right w:val="none" w:sz="0" w:space="0" w:color="auto"/>
          </w:divBdr>
        </w:div>
        <w:div w:id="975835691">
          <w:marLeft w:val="0"/>
          <w:marRight w:val="0"/>
          <w:marTop w:val="0"/>
          <w:marBottom w:val="0"/>
          <w:divBdr>
            <w:top w:val="none" w:sz="0" w:space="0" w:color="auto"/>
            <w:left w:val="none" w:sz="0" w:space="0" w:color="auto"/>
            <w:bottom w:val="none" w:sz="0" w:space="0" w:color="auto"/>
            <w:right w:val="none" w:sz="0" w:space="0" w:color="auto"/>
          </w:divBdr>
        </w:div>
        <w:div w:id="116459382">
          <w:marLeft w:val="0"/>
          <w:marRight w:val="0"/>
          <w:marTop w:val="0"/>
          <w:marBottom w:val="0"/>
          <w:divBdr>
            <w:top w:val="none" w:sz="0" w:space="0" w:color="auto"/>
            <w:left w:val="none" w:sz="0" w:space="0" w:color="auto"/>
            <w:bottom w:val="none" w:sz="0" w:space="0" w:color="auto"/>
            <w:right w:val="none" w:sz="0" w:space="0" w:color="auto"/>
          </w:divBdr>
        </w:div>
        <w:div w:id="1082065711">
          <w:marLeft w:val="0"/>
          <w:marRight w:val="0"/>
          <w:marTop w:val="0"/>
          <w:marBottom w:val="0"/>
          <w:divBdr>
            <w:top w:val="none" w:sz="0" w:space="0" w:color="auto"/>
            <w:left w:val="none" w:sz="0" w:space="0" w:color="auto"/>
            <w:bottom w:val="none" w:sz="0" w:space="0" w:color="auto"/>
            <w:right w:val="none" w:sz="0" w:space="0" w:color="auto"/>
          </w:divBdr>
        </w:div>
        <w:div w:id="495802786">
          <w:marLeft w:val="360"/>
          <w:marRight w:val="0"/>
          <w:marTop w:val="0"/>
          <w:marBottom w:val="0"/>
          <w:divBdr>
            <w:top w:val="none" w:sz="0" w:space="0" w:color="auto"/>
            <w:left w:val="none" w:sz="0" w:space="0" w:color="auto"/>
            <w:bottom w:val="none" w:sz="0" w:space="0" w:color="auto"/>
            <w:right w:val="none" w:sz="0" w:space="0" w:color="auto"/>
          </w:divBdr>
        </w:div>
        <w:div w:id="1028532779">
          <w:marLeft w:val="360"/>
          <w:marRight w:val="0"/>
          <w:marTop w:val="0"/>
          <w:marBottom w:val="0"/>
          <w:divBdr>
            <w:top w:val="none" w:sz="0" w:space="0" w:color="auto"/>
            <w:left w:val="none" w:sz="0" w:space="0" w:color="auto"/>
            <w:bottom w:val="none" w:sz="0" w:space="0" w:color="auto"/>
            <w:right w:val="none" w:sz="0" w:space="0" w:color="auto"/>
          </w:divBdr>
        </w:div>
        <w:div w:id="1263146940">
          <w:marLeft w:val="360"/>
          <w:marRight w:val="0"/>
          <w:marTop w:val="0"/>
          <w:marBottom w:val="0"/>
          <w:divBdr>
            <w:top w:val="none" w:sz="0" w:space="0" w:color="auto"/>
            <w:left w:val="none" w:sz="0" w:space="0" w:color="auto"/>
            <w:bottom w:val="none" w:sz="0" w:space="0" w:color="auto"/>
            <w:right w:val="none" w:sz="0" w:space="0" w:color="auto"/>
          </w:divBdr>
        </w:div>
        <w:div w:id="546723666">
          <w:marLeft w:val="360"/>
          <w:marRight w:val="0"/>
          <w:marTop w:val="0"/>
          <w:marBottom w:val="0"/>
          <w:divBdr>
            <w:top w:val="none" w:sz="0" w:space="0" w:color="auto"/>
            <w:left w:val="none" w:sz="0" w:space="0" w:color="auto"/>
            <w:bottom w:val="none" w:sz="0" w:space="0" w:color="auto"/>
            <w:right w:val="none" w:sz="0" w:space="0" w:color="auto"/>
          </w:divBdr>
        </w:div>
        <w:div w:id="410472821">
          <w:marLeft w:val="360"/>
          <w:marRight w:val="0"/>
          <w:marTop w:val="0"/>
          <w:marBottom w:val="0"/>
          <w:divBdr>
            <w:top w:val="none" w:sz="0" w:space="0" w:color="auto"/>
            <w:left w:val="none" w:sz="0" w:space="0" w:color="auto"/>
            <w:bottom w:val="none" w:sz="0" w:space="0" w:color="auto"/>
            <w:right w:val="none" w:sz="0" w:space="0" w:color="auto"/>
          </w:divBdr>
        </w:div>
        <w:div w:id="252519871">
          <w:marLeft w:val="360"/>
          <w:marRight w:val="0"/>
          <w:marTop w:val="0"/>
          <w:marBottom w:val="0"/>
          <w:divBdr>
            <w:top w:val="none" w:sz="0" w:space="0" w:color="auto"/>
            <w:left w:val="none" w:sz="0" w:space="0" w:color="auto"/>
            <w:bottom w:val="none" w:sz="0" w:space="0" w:color="auto"/>
            <w:right w:val="none" w:sz="0" w:space="0" w:color="auto"/>
          </w:divBdr>
        </w:div>
        <w:div w:id="781919549">
          <w:marLeft w:val="360"/>
          <w:marRight w:val="0"/>
          <w:marTop w:val="0"/>
          <w:marBottom w:val="0"/>
          <w:divBdr>
            <w:top w:val="none" w:sz="0" w:space="0" w:color="auto"/>
            <w:left w:val="none" w:sz="0" w:space="0" w:color="auto"/>
            <w:bottom w:val="none" w:sz="0" w:space="0" w:color="auto"/>
            <w:right w:val="none" w:sz="0" w:space="0" w:color="auto"/>
          </w:divBdr>
        </w:div>
        <w:div w:id="835389065">
          <w:marLeft w:val="0"/>
          <w:marRight w:val="0"/>
          <w:marTop w:val="0"/>
          <w:marBottom w:val="0"/>
          <w:divBdr>
            <w:top w:val="none" w:sz="0" w:space="0" w:color="auto"/>
            <w:left w:val="none" w:sz="0" w:space="0" w:color="auto"/>
            <w:bottom w:val="none" w:sz="0" w:space="0" w:color="auto"/>
            <w:right w:val="none" w:sz="0" w:space="0" w:color="auto"/>
          </w:divBdr>
        </w:div>
        <w:div w:id="987170721">
          <w:marLeft w:val="0"/>
          <w:marRight w:val="0"/>
          <w:marTop w:val="0"/>
          <w:marBottom w:val="0"/>
          <w:divBdr>
            <w:top w:val="none" w:sz="0" w:space="0" w:color="auto"/>
            <w:left w:val="none" w:sz="0" w:space="0" w:color="auto"/>
            <w:bottom w:val="none" w:sz="0" w:space="0" w:color="auto"/>
            <w:right w:val="none" w:sz="0" w:space="0" w:color="auto"/>
          </w:divBdr>
        </w:div>
        <w:div w:id="612329111">
          <w:marLeft w:val="0"/>
          <w:marRight w:val="0"/>
          <w:marTop w:val="0"/>
          <w:marBottom w:val="0"/>
          <w:divBdr>
            <w:top w:val="none" w:sz="0" w:space="0" w:color="auto"/>
            <w:left w:val="none" w:sz="0" w:space="0" w:color="auto"/>
            <w:bottom w:val="none" w:sz="0" w:space="0" w:color="auto"/>
            <w:right w:val="none" w:sz="0" w:space="0" w:color="auto"/>
          </w:divBdr>
        </w:div>
        <w:div w:id="1339234448">
          <w:marLeft w:val="0"/>
          <w:marRight w:val="0"/>
          <w:marTop w:val="0"/>
          <w:marBottom w:val="0"/>
          <w:divBdr>
            <w:top w:val="none" w:sz="0" w:space="0" w:color="auto"/>
            <w:left w:val="none" w:sz="0" w:space="0" w:color="auto"/>
            <w:bottom w:val="none" w:sz="0" w:space="0" w:color="auto"/>
            <w:right w:val="none" w:sz="0" w:space="0" w:color="auto"/>
          </w:divBdr>
        </w:div>
        <w:div w:id="1818839371">
          <w:marLeft w:val="0"/>
          <w:marRight w:val="0"/>
          <w:marTop w:val="0"/>
          <w:marBottom w:val="0"/>
          <w:divBdr>
            <w:top w:val="none" w:sz="0" w:space="0" w:color="auto"/>
            <w:left w:val="none" w:sz="0" w:space="0" w:color="auto"/>
            <w:bottom w:val="none" w:sz="0" w:space="0" w:color="auto"/>
            <w:right w:val="none" w:sz="0" w:space="0" w:color="auto"/>
          </w:divBdr>
        </w:div>
        <w:div w:id="1769883747">
          <w:marLeft w:val="0"/>
          <w:marRight w:val="0"/>
          <w:marTop w:val="0"/>
          <w:marBottom w:val="0"/>
          <w:divBdr>
            <w:top w:val="none" w:sz="0" w:space="0" w:color="auto"/>
            <w:left w:val="none" w:sz="0" w:space="0" w:color="auto"/>
            <w:bottom w:val="none" w:sz="0" w:space="0" w:color="auto"/>
            <w:right w:val="none" w:sz="0" w:space="0" w:color="auto"/>
          </w:divBdr>
        </w:div>
        <w:div w:id="465050915">
          <w:marLeft w:val="0"/>
          <w:marRight w:val="0"/>
          <w:marTop w:val="0"/>
          <w:marBottom w:val="0"/>
          <w:divBdr>
            <w:top w:val="none" w:sz="0" w:space="0" w:color="auto"/>
            <w:left w:val="none" w:sz="0" w:space="0" w:color="auto"/>
            <w:bottom w:val="none" w:sz="0" w:space="0" w:color="auto"/>
            <w:right w:val="none" w:sz="0" w:space="0" w:color="auto"/>
          </w:divBdr>
        </w:div>
        <w:div w:id="1189484705">
          <w:marLeft w:val="0"/>
          <w:marRight w:val="0"/>
          <w:marTop w:val="0"/>
          <w:marBottom w:val="0"/>
          <w:divBdr>
            <w:top w:val="none" w:sz="0" w:space="0" w:color="auto"/>
            <w:left w:val="none" w:sz="0" w:space="0" w:color="auto"/>
            <w:bottom w:val="none" w:sz="0" w:space="0" w:color="auto"/>
            <w:right w:val="none" w:sz="0" w:space="0" w:color="auto"/>
          </w:divBdr>
        </w:div>
        <w:div w:id="1959336431">
          <w:marLeft w:val="0"/>
          <w:marRight w:val="0"/>
          <w:marTop w:val="0"/>
          <w:marBottom w:val="0"/>
          <w:divBdr>
            <w:top w:val="none" w:sz="0" w:space="0" w:color="auto"/>
            <w:left w:val="none" w:sz="0" w:space="0" w:color="auto"/>
            <w:bottom w:val="none" w:sz="0" w:space="0" w:color="auto"/>
            <w:right w:val="none" w:sz="0" w:space="0" w:color="auto"/>
          </w:divBdr>
        </w:div>
        <w:div w:id="1729069016">
          <w:marLeft w:val="0"/>
          <w:marRight w:val="0"/>
          <w:marTop w:val="0"/>
          <w:marBottom w:val="0"/>
          <w:divBdr>
            <w:top w:val="none" w:sz="0" w:space="0" w:color="auto"/>
            <w:left w:val="none" w:sz="0" w:space="0" w:color="auto"/>
            <w:bottom w:val="none" w:sz="0" w:space="0" w:color="auto"/>
            <w:right w:val="none" w:sz="0" w:space="0" w:color="auto"/>
          </w:divBdr>
        </w:div>
        <w:div w:id="1019624461">
          <w:marLeft w:val="0"/>
          <w:marRight w:val="0"/>
          <w:marTop w:val="0"/>
          <w:marBottom w:val="0"/>
          <w:divBdr>
            <w:top w:val="none" w:sz="0" w:space="0" w:color="auto"/>
            <w:left w:val="none" w:sz="0" w:space="0" w:color="auto"/>
            <w:bottom w:val="none" w:sz="0" w:space="0" w:color="auto"/>
            <w:right w:val="none" w:sz="0" w:space="0" w:color="auto"/>
          </w:divBdr>
        </w:div>
        <w:div w:id="1327244732">
          <w:marLeft w:val="0"/>
          <w:marRight w:val="0"/>
          <w:marTop w:val="0"/>
          <w:marBottom w:val="0"/>
          <w:divBdr>
            <w:top w:val="none" w:sz="0" w:space="0" w:color="auto"/>
            <w:left w:val="none" w:sz="0" w:space="0" w:color="auto"/>
            <w:bottom w:val="none" w:sz="0" w:space="0" w:color="auto"/>
            <w:right w:val="none" w:sz="0" w:space="0" w:color="auto"/>
          </w:divBdr>
        </w:div>
        <w:div w:id="634793867">
          <w:marLeft w:val="0"/>
          <w:marRight w:val="0"/>
          <w:marTop w:val="0"/>
          <w:marBottom w:val="0"/>
          <w:divBdr>
            <w:top w:val="none" w:sz="0" w:space="0" w:color="auto"/>
            <w:left w:val="none" w:sz="0" w:space="0" w:color="auto"/>
            <w:bottom w:val="none" w:sz="0" w:space="0" w:color="auto"/>
            <w:right w:val="none" w:sz="0" w:space="0" w:color="auto"/>
          </w:divBdr>
        </w:div>
        <w:div w:id="1984893574">
          <w:marLeft w:val="0"/>
          <w:marRight w:val="0"/>
          <w:marTop w:val="0"/>
          <w:marBottom w:val="0"/>
          <w:divBdr>
            <w:top w:val="none" w:sz="0" w:space="0" w:color="auto"/>
            <w:left w:val="none" w:sz="0" w:space="0" w:color="auto"/>
            <w:bottom w:val="none" w:sz="0" w:space="0" w:color="auto"/>
            <w:right w:val="none" w:sz="0" w:space="0" w:color="auto"/>
          </w:divBdr>
        </w:div>
        <w:div w:id="503283459">
          <w:marLeft w:val="0"/>
          <w:marRight w:val="0"/>
          <w:marTop w:val="0"/>
          <w:marBottom w:val="0"/>
          <w:divBdr>
            <w:top w:val="none" w:sz="0" w:space="0" w:color="auto"/>
            <w:left w:val="none" w:sz="0" w:space="0" w:color="auto"/>
            <w:bottom w:val="none" w:sz="0" w:space="0" w:color="auto"/>
            <w:right w:val="none" w:sz="0" w:space="0" w:color="auto"/>
          </w:divBdr>
        </w:div>
        <w:div w:id="1014461394">
          <w:marLeft w:val="0"/>
          <w:marRight w:val="0"/>
          <w:marTop w:val="0"/>
          <w:marBottom w:val="0"/>
          <w:divBdr>
            <w:top w:val="none" w:sz="0" w:space="0" w:color="auto"/>
            <w:left w:val="none" w:sz="0" w:space="0" w:color="auto"/>
            <w:bottom w:val="none" w:sz="0" w:space="0" w:color="auto"/>
            <w:right w:val="none" w:sz="0" w:space="0" w:color="auto"/>
          </w:divBdr>
        </w:div>
        <w:div w:id="1485974857">
          <w:marLeft w:val="0"/>
          <w:marRight w:val="0"/>
          <w:marTop w:val="0"/>
          <w:marBottom w:val="0"/>
          <w:divBdr>
            <w:top w:val="none" w:sz="0" w:space="0" w:color="auto"/>
            <w:left w:val="none" w:sz="0" w:space="0" w:color="auto"/>
            <w:bottom w:val="none" w:sz="0" w:space="0" w:color="auto"/>
            <w:right w:val="none" w:sz="0" w:space="0" w:color="auto"/>
          </w:divBdr>
        </w:div>
        <w:div w:id="1391537676">
          <w:marLeft w:val="0"/>
          <w:marRight w:val="0"/>
          <w:marTop w:val="0"/>
          <w:marBottom w:val="0"/>
          <w:divBdr>
            <w:top w:val="none" w:sz="0" w:space="0" w:color="auto"/>
            <w:left w:val="none" w:sz="0" w:space="0" w:color="auto"/>
            <w:bottom w:val="none" w:sz="0" w:space="0" w:color="auto"/>
            <w:right w:val="none" w:sz="0" w:space="0" w:color="auto"/>
          </w:divBdr>
        </w:div>
        <w:div w:id="139541316">
          <w:marLeft w:val="0"/>
          <w:marRight w:val="0"/>
          <w:marTop w:val="0"/>
          <w:marBottom w:val="0"/>
          <w:divBdr>
            <w:top w:val="none" w:sz="0" w:space="0" w:color="auto"/>
            <w:left w:val="none" w:sz="0" w:space="0" w:color="auto"/>
            <w:bottom w:val="none" w:sz="0" w:space="0" w:color="auto"/>
            <w:right w:val="none" w:sz="0" w:space="0" w:color="auto"/>
          </w:divBdr>
        </w:div>
        <w:div w:id="1099790423">
          <w:marLeft w:val="0"/>
          <w:marRight w:val="0"/>
          <w:marTop w:val="0"/>
          <w:marBottom w:val="0"/>
          <w:divBdr>
            <w:top w:val="none" w:sz="0" w:space="0" w:color="auto"/>
            <w:left w:val="none" w:sz="0" w:space="0" w:color="auto"/>
            <w:bottom w:val="none" w:sz="0" w:space="0" w:color="auto"/>
            <w:right w:val="none" w:sz="0" w:space="0" w:color="auto"/>
          </w:divBdr>
        </w:div>
        <w:div w:id="1569922298">
          <w:marLeft w:val="0"/>
          <w:marRight w:val="0"/>
          <w:marTop w:val="0"/>
          <w:marBottom w:val="0"/>
          <w:divBdr>
            <w:top w:val="none" w:sz="0" w:space="0" w:color="auto"/>
            <w:left w:val="none" w:sz="0" w:space="0" w:color="auto"/>
            <w:bottom w:val="none" w:sz="0" w:space="0" w:color="auto"/>
            <w:right w:val="none" w:sz="0" w:space="0" w:color="auto"/>
          </w:divBdr>
        </w:div>
        <w:div w:id="1068383219">
          <w:marLeft w:val="0"/>
          <w:marRight w:val="0"/>
          <w:marTop w:val="0"/>
          <w:marBottom w:val="0"/>
          <w:divBdr>
            <w:top w:val="none" w:sz="0" w:space="0" w:color="auto"/>
            <w:left w:val="none" w:sz="0" w:space="0" w:color="auto"/>
            <w:bottom w:val="none" w:sz="0" w:space="0" w:color="auto"/>
            <w:right w:val="none" w:sz="0" w:space="0" w:color="auto"/>
          </w:divBdr>
        </w:div>
        <w:div w:id="1907495000">
          <w:marLeft w:val="0"/>
          <w:marRight w:val="0"/>
          <w:marTop w:val="0"/>
          <w:marBottom w:val="0"/>
          <w:divBdr>
            <w:top w:val="none" w:sz="0" w:space="0" w:color="auto"/>
            <w:left w:val="none" w:sz="0" w:space="0" w:color="auto"/>
            <w:bottom w:val="none" w:sz="0" w:space="0" w:color="auto"/>
            <w:right w:val="none" w:sz="0" w:space="0" w:color="auto"/>
          </w:divBdr>
        </w:div>
        <w:div w:id="51736454">
          <w:marLeft w:val="0"/>
          <w:marRight w:val="0"/>
          <w:marTop w:val="0"/>
          <w:marBottom w:val="0"/>
          <w:divBdr>
            <w:top w:val="none" w:sz="0" w:space="0" w:color="auto"/>
            <w:left w:val="none" w:sz="0" w:space="0" w:color="auto"/>
            <w:bottom w:val="none" w:sz="0" w:space="0" w:color="auto"/>
            <w:right w:val="none" w:sz="0" w:space="0" w:color="auto"/>
          </w:divBdr>
        </w:div>
        <w:div w:id="167714255">
          <w:marLeft w:val="0"/>
          <w:marRight w:val="0"/>
          <w:marTop w:val="0"/>
          <w:marBottom w:val="0"/>
          <w:divBdr>
            <w:top w:val="none" w:sz="0" w:space="0" w:color="auto"/>
            <w:left w:val="none" w:sz="0" w:space="0" w:color="auto"/>
            <w:bottom w:val="none" w:sz="0" w:space="0" w:color="auto"/>
            <w:right w:val="none" w:sz="0" w:space="0" w:color="auto"/>
          </w:divBdr>
        </w:div>
        <w:div w:id="390273684">
          <w:marLeft w:val="0"/>
          <w:marRight w:val="0"/>
          <w:marTop w:val="0"/>
          <w:marBottom w:val="0"/>
          <w:divBdr>
            <w:top w:val="none" w:sz="0" w:space="0" w:color="auto"/>
            <w:left w:val="none" w:sz="0" w:space="0" w:color="auto"/>
            <w:bottom w:val="none" w:sz="0" w:space="0" w:color="auto"/>
            <w:right w:val="none" w:sz="0" w:space="0" w:color="auto"/>
          </w:divBdr>
        </w:div>
        <w:div w:id="998386685">
          <w:marLeft w:val="0"/>
          <w:marRight w:val="0"/>
          <w:marTop w:val="0"/>
          <w:marBottom w:val="0"/>
          <w:divBdr>
            <w:top w:val="none" w:sz="0" w:space="0" w:color="auto"/>
            <w:left w:val="none" w:sz="0" w:space="0" w:color="auto"/>
            <w:bottom w:val="none" w:sz="0" w:space="0" w:color="auto"/>
            <w:right w:val="none" w:sz="0" w:space="0" w:color="auto"/>
          </w:divBdr>
        </w:div>
        <w:div w:id="278345446">
          <w:marLeft w:val="0"/>
          <w:marRight w:val="0"/>
          <w:marTop w:val="0"/>
          <w:marBottom w:val="0"/>
          <w:divBdr>
            <w:top w:val="none" w:sz="0" w:space="0" w:color="auto"/>
            <w:left w:val="none" w:sz="0" w:space="0" w:color="auto"/>
            <w:bottom w:val="none" w:sz="0" w:space="0" w:color="auto"/>
            <w:right w:val="none" w:sz="0" w:space="0" w:color="auto"/>
          </w:divBdr>
        </w:div>
        <w:div w:id="663821352">
          <w:marLeft w:val="0"/>
          <w:marRight w:val="0"/>
          <w:marTop w:val="0"/>
          <w:marBottom w:val="0"/>
          <w:divBdr>
            <w:top w:val="none" w:sz="0" w:space="0" w:color="auto"/>
            <w:left w:val="none" w:sz="0" w:space="0" w:color="auto"/>
            <w:bottom w:val="none" w:sz="0" w:space="0" w:color="auto"/>
            <w:right w:val="none" w:sz="0" w:space="0" w:color="auto"/>
          </w:divBdr>
        </w:div>
        <w:div w:id="1139617694">
          <w:marLeft w:val="0"/>
          <w:marRight w:val="0"/>
          <w:marTop w:val="0"/>
          <w:marBottom w:val="0"/>
          <w:divBdr>
            <w:top w:val="none" w:sz="0" w:space="0" w:color="auto"/>
            <w:left w:val="none" w:sz="0" w:space="0" w:color="auto"/>
            <w:bottom w:val="none" w:sz="0" w:space="0" w:color="auto"/>
            <w:right w:val="none" w:sz="0" w:space="0" w:color="auto"/>
          </w:divBdr>
        </w:div>
        <w:div w:id="1678574499">
          <w:marLeft w:val="0"/>
          <w:marRight w:val="0"/>
          <w:marTop w:val="0"/>
          <w:marBottom w:val="0"/>
          <w:divBdr>
            <w:top w:val="none" w:sz="0" w:space="0" w:color="auto"/>
            <w:left w:val="none" w:sz="0" w:space="0" w:color="auto"/>
            <w:bottom w:val="none" w:sz="0" w:space="0" w:color="auto"/>
            <w:right w:val="none" w:sz="0" w:space="0" w:color="auto"/>
          </w:divBdr>
        </w:div>
        <w:div w:id="249512036">
          <w:marLeft w:val="0"/>
          <w:marRight w:val="0"/>
          <w:marTop w:val="0"/>
          <w:marBottom w:val="0"/>
          <w:divBdr>
            <w:top w:val="none" w:sz="0" w:space="0" w:color="auto"/>
            <w:left w:val="none" w:sz="0" w:space="0" w:color="auto"/>
            <w:bottom w:val="none" w:sz="0" w:space="0" w:color="auto"/>
            <w:right w:val="none" w:sz="0" w:space="0" w:color="auto"/>
          </w:divBdr>
        </w:div>
        <w:div w:id="1373114604">
          <w:marLeft w:val="0"/>
          <w:marRight w:val="0"/>
          <w:marTop w:val="0"/>
          <w:marBottom w:val="0"/>
          <w:divBdr>
            <w:top w:val="none" w:sz="0" w:space="0" w:color="auto"/>
            <w:left w:val="none" w:sz="0" w:space="0" w:color="auto"/>
            <w:bottom w:val="none" w:sz="0" w:space="0" w:color="auto"/>
            <w:right w:val="none" w:sz="0" w:space="0" w:color="auto"/>
          </w:divBdr>
        </w:div>
        <w:div w:id="1263227789">
          <w:marLeft w:val="0"/>
          <w:marRight w:val="0"/>
          <w:marTop w:val="0"/>
          <w:marBottom w:val="0"/>
          <w:divBdr>
            <w:top w:val="none" w:sz="0" w:space="0" w:color="auto"/>
            <w:left w:val="none" w:sz="0" w:space="0" w:color="auto"/>
            <w:bottom w:val="none" w:sz="0" w:space="0" w:color="auto"/>
            <w:right w:val="none" w:sz="0" w:space="0" w:color="auto"/>
          </w:divBdr>
        </w:div>
        <w:div w:id="1786461700">
          <w:marLeft w:val="0"/>
          <w:marRight w:val="0"/>
          <w:marTop w:val="0"/>
          <w:marBottom w:val="0"/>
          <w:divBdr>
            <w:top w:val="none" w:sz="0" w:space="0" w:color="auto"/>
            <w:left w:val="none" w:sz="0" w:space="0" w:color="auto"/>
            <w:bottom w:val="none" w:sz="0" w:space="0" w:color="auto"/>
            <w:right w:val="none" w:sz="0" w:space="0" w:color="auto"/>
          </w:divBdr>
        </w:div>
        <w:div w:id="990715003">
          <w:marLeft w:val="0"/>
          <w:marRight w:val="0"/>
          <w:marTop w:val="0"/>
          <w:marBottom w:val="0"/>
          <w:divBdr>
            <w:top w:val="none" w:sz="0" w:space="0" w:color="auto"/>
            <w:left w:val="none" w:sz="0" w:space="0" w:color="auto"/>
            <w:bottom w:val="none" w:sz="0" w:space="0" w:color="auto"/>
            <w:right w:val="none" w:sz="0" w:space="0" w:color="auto"/>
          </w:divBdr>
        </w:div>
        <w:div w:id="529534326">
          <w:marLeft w:val="0"/>
          <w:marRight w:val="0"/>
          <w:marTop w:val="0"/>
          <w:marBottom w:val="0"/>
          <w:divBdr>
            <w:top w:val="none" w:sz="0" w:space="0" w:color="auto"/>
            <w:left w:val="none" w:sz="0" w:space="0" w:color="auto"/>
            <w:bottom w:val="none" w:sz="0" w:space="0" w:color="auto"/>
            <w:right w:val="none" w:sz="0" w:space="0" w:color="auto"/>
          </w:divBdr>
        </w:div>
        <w:div w:id="2047174578">
          <w:marLeft w:val="0"/>
          <w:marRight w:val="0"/>
          <w:marTop w:val="0"/>
          <w:marBottom w:val="0"/>
          <w:divBdr>
            <w:top w:val="none" w:sz="0" w:space="0" w:color="auto"/>
            <w:left w:val="none" w:sz="0" w:space="0" w:color="auto"/>
            <w:bottom w:val="none" w:sz="0" w:space="0" w:color="auto"/>
            <w:right w:val="none" w:sz="0" w:space="0" w:color="auto"/>
          </w:divBdr>
        </w:div>
        <w:div w:id="952790075">
          <w:marLeft w:val="0"/>
          <w:marRight w:val="0"/>
          <w:marTop w:val="0"/>
          <w:marBottom w:val="0"/>
          <w:divBdr>
            <w:top w:val="none" w:sz="0" w:space="0" w:color="auto"/>
            <w:left w:val="none" w:sz="0" w:space="0" w:color="auto"/>
            <w:bottom w:val="none" w:sz="0" w:space="0" w:color="auto"/>
            <w:right w:val="none" w:sz="0" w:space="0" w:color="auto"/>
          </w:divBdr>
        </w:div>
        <w:div w:id="1011373175">
          <w:marLeft w:val="0"/>
          <w:marRight w:val="0"/>
          <w:marTop w:val="0"/>
          <w:marBottom w:val="0"/>
          <w:divBdr>
            <w:top w:val="none" w:sz="0" w:space="0" w:color="auto"/>
            <w:left w:val="none" w:sz="0" w:space="0" w:color="auto"/>
            <w:bottom w:val="none" w:sz="0" w:space="0" w:color="auto"/>
            <w:right w:val="none" w:sz="0" w:space="0" w:color="auto"/>
          </w:divBdr>
        </w:div>
        <w:div w:id="164639818">
          <w:marLeft w:val="0"/>
          <w:marRight w:val="0"/>
          <w:marTop w:val="0"/>
          <w:marBottom w:val="0"/>
          <w:divBdr>
            <w:top w:val="none" w:sz="0" w:space="0" w:color="auto"/>
            <w:left w:val="none" w:sz="0" w:space="0" w:color="auto"/>
            <w:bottom w:val="none" w:sz="0" w:space="0" w:color="auto"/>
            <w:right w:val="none" w:sz="0" w:space="0" w:color="auto"/>
          </w:divBdr>
        </w:div>
        <w:div w:id="349724414">
          <w:marLeft w:val="0"/>
          <w:marRight w:val="0"/>
          <w:marTop w:val="0"/>
          <w:marBottom w:val="0"/>
          <w:divBdr>
            <w:top w:val="none" w:sz="0" w:space="0" w:color="auto"/>
            <w:left w:val="none" w:sz="0" w:space="0" w:color="auto"/>
            <w:bottom w:val="none" w:sz="0" w:space="0" w:color="auto"/>
            <w:right w:val="none" w:sz="0" w:space="0" w:color="auto"/>
          </w:divBdr>
        </w:div>
        <w:div w:id="1547520662">
          <w:marLeft w:val="0"/>
          <w:marRight w:val="0"/>
          <w:marTop w:val="0"/>
          <w:marBottom w:val="0"/>
          <w:divBdr>
            <w:top w:val="none" w:sz="0" w:space="0" w:color="auto"/>
            <w:left w:val="none" w:sz="0" w:space="0" w:color="auto"/>
            <w:bottom w:val="none" w:sz="0" w:space="0" w:color="auto"/>
            <w:right w:val="none" w:sz="0" w:space="0" w:color="auto"/>
          </w:divBdr>
        </w:div>
        <w:div w:id="2099059856">
          <w:marLeft w:val="0"/>
          <w:marRight w:val="0"/>
          <w:marTop w:val="0"/>
          <w:marBottom w:val="0"/>
          <w:divBdr>
            <w:top w:val="none" w:sz="0" w:space="0" w:color="auto"/>
            <w:left w:val="none" w:sz="0" w:space="0" w:color="auto"/>
            <w:bottom w:val="none" w:sz="0" w:space="0" w:color="auto"/>
            <w:right w:val="none" w:sz="0" w:space="0" w:color="auto"/>
          </w:divBdr>
        </w:div>
        <w:div w:id="1269046374">
          <w:marLeft w:val="0"/>
          <w:marRight w:val="0"/>
          <w:marTop w:val="0"/>
          <w:marBottom w:val="0"/>
          <w:divBdr>
            <w:top w:val="none" w:sz="0" w:space="0" w:color="auto"/>
            <w:left w:val="none" w:sz="0" w:space="0" w:color="auto"/>
            <w:bottom w:val="none" w:sz="0" w:space="0" w:color="auto"/>
            <w:right w:val="none" w:sz="0" w:space="0" w:color="auto"/>
          </w:divBdr>
        </w:div>
        <w:div w:id="2024939748">
          <w:marLeft w:val="0"/>
          <w:marRight w:val="0"/>
          <w:marTop w:val="0"/>
          <w:marBottom w:val="0"/>
          <w:divBdr>
            <w:top w:val="none" w:sz="0" w:space="0" w:color="auto"/>
            <w:left w:val="none" w:sz="0" w:space="0" w:color="auto"/>
            <w:bottom w:val="none" w:sz="0" w:space="0" w:color="auto"/>
            <w:right w:val="none" w:sz="0" w:space="0" w:color="auto"/>
          </w:divBdr>
        </w:div>
        <w:div w:id="1754547693">
          <w:marLeft w:val="0"/>
          <w:marRight w:val="0"/>
          <w:marTop w:val="0"/>
          <w:marBottom w:val="0"/>
          <w:divBdr>
            <w:top w:val="none" w:sz="0" w:space="0" w:color="auto"/>
            <w:left w:val="none" w:sz="0" w:space="0" w:color="auto"/>
            <w:bottom w:val="none" w:sz="0" w:space="0" w:color="auto"/>
            <w:right w:val="none" w:sz="0" w:space="0" w:color="auto"/>
          </w:divBdr>
        </w:div>
        <w:div w:id="685911682">
          <w:marLeft w:val="0"/>
          <w:marRight w:val="0"/>
          <w:marTop w:val="0"/>
          <w:marBottom w:val="0"/>
          <w:divBdr>
            <w:top w:val="none" w:sz="0" w:space="0" w:color="auto"/>
            <w:left w:val="none" w:sz="0" w:space="0" w:color="auto"/>
            <w:bottom w:val="none" w:sz="0" w:space="0" w:color="auto"/>
            <w:right w:val="none" w:sz="0" w:space="0" w:color="auto"/>
          </w:divBdr>
        </w:div>
        <w:div w:id="1230532652">
          <w:marLeft w:val="0"/>
          <w:marRight w:val="0"/>
          <w:marTop w:val="0"/>
          <w:marBottom w:val="0"/>
          <w:divBdr>
            <w:top w:val="none" w:sz="0" w:space="0" w:color="auto"/>
            <w:left w:val="none" w:sz="0" w:space="0" w:color="auto"/>
            <w:bottom w:val="none" w:sz="0" w:space="0" w:color="auto"/>
            <w:right w:val="none" w:sz="0" w:space="0" w:color="auto"/>
          </w:divBdr>
        </w:div>
        <w:div w:id="1750806420">
          <w:marLeft w:val="0"/>
          <w:marRight w:val="0"/>
          <w:marTop w:val="0"/>
          <w:marBottom w:val="0"/>
          <w:divBdr>
            <w:top w:val="none" w:sz="0" w:space="0" w:color="auto"/>
            <w:left w:val="none" w:sz="0" w:space="0" w:color="auto"/>
            <w:bottom w:val="none" w:sz="0" w:space="0" w:color="auto"/>
            <w:right w:val="none" w:sz="0" w:space="0" w:color="auto"/>
          </w:divBdr>
        </w:div>
        <w:div w:id="1181167246">
          <w:marLeft w:val="0"/>
          <w:marRight w:val="0"/>
          <w:marTop w:val="0"/>
          <w:marBottom w:val="0"/>
          <w:divBdr>
            <w:top w:val="none" w:sz="0" w:space="0" w:color="auto"/>
            <w:left w:val="none" w:sz="0" w:space="0" w:color="auto"/>
            <w:bottom w:val="none" w:sz="0" w:space="0" w:color="auto"/>
            <w:right w:val="none" w:sz="0" w:space="0" w:color="auto"/>
          </w:divBdr>
        </w:div>
        <w:div w:id="227230869">
          <w:marLeft w:val="0"/>
          <w:marRight w:val="0"/>
          <w:marTop w:val="0"/>
          <w:marBottom w:val="0"/>
          <w:divBdr>
            <w:top w:val="none" w:sz="0" w:space="0" w:color="auto"/>
            <w:left w:val="none" w:sz="0" w:space="0" w:color="auto"/>
            <w:bottom w:val="none" w:sz="0" w:space="0" w:color="auto"/>
            <w:right w:val="none" w:sz="0" w:space="0" w:color="auto"/>
          </w:divBdr>
        </w:div>
        <w:div w:id="302734076">
          <w:marLeft w:val="0"/>
          <w:marRight w:val="0"/>
          <w:marTop w:val="0"/>
          <w:marBottom w:val="0"/>
          <w:divBdr>
            <w:top w:val="none" w:sz="0" w:space="0" w:color="auto"/>
            <w:left w:val="none" w:sz="0" w:space="0" w:color="auto"/>
            <w:bottom w:val="none" w:sz="0" w:space="0" w:color="auto"/>
            <w:right w:val="none" w:sz="0" w:space="0" w:color="auto"/>
          </w:divBdr>
        </w:div>
        <w:div w:id="254173470">
          <w:marLeft w:val="0"/>
          <w:marRight w:val="0"/>
          <w:marTop w:val="0"/>
          <w:marBottom w:val="0"/>
          <w:divBdr>
            <w:top w:val="none" w:sz="0" w:space="0" w:color="auto"/>
            <w:left w:val="none" w:sz="0" w:space="0" w:color="auto"/>
            <w:bottom w:val="none" w:sz="0" w:space="0" w:color="auto"/>
            <w:right w:val="none" w:sz="0" w:space="0" w:color="auto"/>
          </w:divBdr>
        </w:div>
        <w:div w:id="1674721214">
          <w:marLeft w:val="0"/>
          <w:marRight w:val="0"/>
          <w:marTop w:val="0"/>
          <w:marBottom w:val="0"/>
          <w:divBdr>
            <w:top w:val="none" w:sz="0" w:space="0" w:color="auto"/>
            <w:left w:val="none" w:sz="0" w:space="0" w:color="auto"/>
            <w:bottom w:val="none" w:sz="0" w:space="0" w:color="auto"/>
            <w:right w:val="none" w:sz="0" w:space="0" w:color="auto"/>
          </w:divBdr>
        </w:div>
        <w:div w:id="279000010">
          <w:marLeft w:val="0"/>
          <w:marRight w:val="0"/>
          <w:marTop w:val="0"/>
          <w:marBottom w:val="0"/>
          <w:divBdr>
            <w:top w:val="none" w:sz="0" w:space="0" w:color="auto"/>
            <w:left w:val="none" w:sz="0" w:space="0" w:color="auto"/>
            <w:bottom w:val="none" w:sz="0" w:space="0" w:color="auto"/>
            <w:right w:val="none" w:sz="0" w:space="0" w:color="auto"/>
          </w:divBdr>
        </w:div>
        <w:div w:id="1883857968">
          <w:marLeft w:val="0"/>
          <w:marRight w:val="0"/>
          <w:marTop w:val="0"/>
          <w:marBottom w:val="0"/>
          <w:divBdr>
            <w:top w:val="none" w:sz="0" w:space="0" w:color="auto"/>
            <w:left w:val="none" w:sz="0" w:space="0" w:color="auto"/>
            <w:bottom w:val="none" w:sz="0" w:space="0" w:color="auto"/>
            <w:right w:val="none" w:sz="0" w:space="0" w:color="auto"/>
          </w:divBdr>
        </w:div>
        <w:div w:id="419638953">
          <w:marLeft w:val="0"/>
          <w:marRight w:val="0"/>
          <w:marTop w:val="0"/>
          <w:marBottom w:val="0"/>
          <w:divBdr>
            <w:top w:val="none" w:sz="0" w:space="0" w:color="auto"/>
            <w:left w:val="none" w:sz="0" w:space="0" w:color="auto"/>
            <w:bottom w:val="none" w:sz="0" w:space="0" w:color="auto"/>
            <w:right w:val="none" w:sz="0" w:space="0" w:color="auto"/>
          </w:divBdr>
        </w:div>
        <w:div w:id="225075038">
          <w:marLeft w:val="0"/>
          <w:marRight w:val="0"/>
          <w:marTop w:val="0"/>
          <w:marBottom w:val="0"/>
          <w:divBdr>
            <w:top w:val="none" w:sz="0" w:space="0" w:color="auto"/>
            <w:left w:val="none" w:sz="0" w:space="0" w:color="auto"/>
            <w:bottom w:val="none" w:sz="0" w:space="0" w:color="auto"/>
            <w:right w:val="none" w:sz="0" w:space="0" w:color="auto"/>
          </w:divBdr>
        </w:div>
        <w:div w:id="711806380">
          <w:marLeft w:val="0"/>
          <w:marRight w:val="0"/>
          <w:marTop w:val="0"/>
          <w:marBottom w:val="0"/>
          <w:divBdr>
            <w:top w:val="none" w:sz="0" w:space="0" w:color="auto"/>
            <w:left w:val="none" w:sz="0" w:space="0" w:color="auto"/>
            <w:bottom w:val="none" w:sz="0" w:space="0" w:color="auto"/>
            <w:right w:val="none" w:sz="0" w:space="0" w:color="auto"/>
          </w:divBdr>
        </w:div>
        <w:div w:id="1575118013">
          <w:marLeft w:val="0"/>
          <w:marRight w:val="0"/>
          <w:marTop w:val="0"/>
          <w:marBottom w:val="0"/>
          <w:divBdr>
            <w:top w:val="none" w:sz="0" w:space="0" w:color="auto"/>
            <w:left w:val="none" w:sz="0" w:space="0" w:color="auto"/>
            <w:bottom w:val="none" w:sz="0" w:space="0" w:color="auto"/>
            <w:right w:val="none" w:sz="0" w:space="0" w:color="auto"/>
          </w:divBdr>
        </w:div>
        <w:div w:id="1024474226">
          <w:marLeft w:val="0"/>
          <w:marRight w:val="0"/>
          <w:marTop w:val="0"/>
          <w:marBottom w:val="0"/>
          <w:divBdr>
            <w:top w:val="none" w:sz="0" w:space="0" w:color="auto"/>
            <w:left w:val="none" w:sz="0" w:space="0" w:color="auto"/>
            <w:bottom w:val="none" w:sz="0" w:space="0" w:color="auto"/>
            <w:right w:val="none" w:sz="0" w:space="0" w:color="auto"/>
          </w:divBdr>
        </w:div>
        <w:div w:id="237520853">
          <w:marLeft w:val="0"/>
          <w:marRight w:val="0"/>
          <w:marTop w:val="0"/>
          <w:marBottom w:val="0"/>
          <w:divBdr>
            <w:top w:val="none" w:sz="0" w:space="0" w:color="auto"/>
            <w:left w:val="none" w:sz="0" w:space="0" w:color="auto"/>
            <w:bottom w:val="none" w:sz="0" w:space="0" w:color="auto"/>
            <w:right w:val="none" w:sz="0" w:space="0" w:color="auto"/>
          </w:divBdr>
        </w:div>
        <w:div w:id="1359114910">
          <w:marLeft w:val="0"/>
          <w:marRight w:val="0"/>
          <w:marTop w:val="0"/>
          <w:marBottom w:val="0"/>
          <w:divBdr>
            <w:top w:val="none" w:sz="0" w:space="0" w:color="auto"/>
            <w:left w:val="none" w:sz="0" w:space="0" w:color="auto"/>
            <w:bottom w:val="none" w:sz="0" w:space="0" w:color="auto"/>
            <w:right w:val="none" w:sz="0" w:space="0" w:color="auto"/>
          </w:divBdr>
        </w:div>
        <w:div w:id="799956333">
          <w:marLeft w:val="0"/>
          <w:marRight w:val="0"/>
          <w:marTop w:val="0"/>
          <w:marBottom w:val="0"/>
          <w:divBdr>
            <w:top w:val="none" w:sz="0" w:space="0" w:color="auto"/>
            <w:left w:val="none" w:sz="0" w:space="0" w:color="auto"/>
            <w:bottom w:val="none" w:sz="0" w:space="0" w:color="auto"/>
            <w:right w:val="none" w:sz="0" w:space="0" w:color="auto"/>
          </w:divBdr>
        </w:div>
        <w:div w:id="1016536363">
          <w:marLeft w:val="0"/>
          <w:marRight w:val="0"/>
          <w:marTop w:val="0"/>
          <w:marBottom w:val="0"/>
          <w:divBdr>
            <w:top w:val="none" w:sz="0" w:space="0" w:color="auto"/>
            <w:left w:val="none" w:sz="0" w:space="0" w:color="auto"/>
            <w:bottom w:val="none" w:sz="0" w:space="0" w:color="auto"/>
            <w:right w:val="none" w:sz="0" w:space="0" w:color="auto"/>
          </w:divBdr>
        </w:div>
        <w:div w:id="432290027">
          <w:marLeft w:val="0"/>
          <w:marRight w:val="0"/>
          <w:marTop w:val="0"/>
          <w:marBottom w:val="0"/>
          <w:divBdr>
            <w:top w:val="none" w:sz="0" w:space="0" w:color="auto"/>
            <w:left w:val="none" w:sz="0" w:space="0" w:color="auto"/>
            <w:bottom w:val="none" w:sz="0" w:space="0" w:color="auto"/>
            <w:right w:val="none" w:sz="0" w:space="0" w:color="auto"/>
          </w:divBdr>
        </w:div>
        <w:div w:id="563875217">
          <w:marLeft w:val="0"/>
          <w:marRight w:val="0"/>
          <w:marTop w:val="0"/>
          <w:marBottom w:val="0"/>
          <w:divBdr>
            <w:top w:val="none" w:sz="0" w:space="0" w:color="auto"/>
            <w:left w:val="none" w:sz="0" w:space="0" w:color="auto"/>
            <w:bottom w:val="none" w:sz="0" w:space="0" w:color="auto"/>
            <w:right w:val="none" w:sz="0" w:space="0" w:color="auto"/>
          </w:divBdr>
        </w:div>
        <w:div w:id="1844658654">
          <w:marLeft w:val="360"/>
          <w:marRight w:val="0"/>
          <w:marTop w:val="0"/>
          <w:marBottom w:val="0"/>
          <w:divBdr>
            <w:top w:val="none" w:sz="0" w:space="0" w:color="auto"/>
            <w:left w:val="none" w:sz="0" w:space="0" w:color="auto"/>
            <w:bottom w:val="none" w:sz="0" w:space="0" w:color="auto"/>
            <w:right w:val="none" w:sz="0" w:space="0" w:color="auto"/>
          </w:divBdr>
        </w:div>
        <w:div w:id="83382663">
          <w:marLeft w:val="360"/>
          <w:marRight w:val="0"/>
          <w:marTop w:val="0"/>
          <w:marBottom w:val="0"/>
          <w:divBdr>
            <w:top w:val="none" w:sz="0" w:space="0" w:color="auto"/>
            <w:left w:val="none" w:sz="0" w:space="0" w:color="auto"/>
            <w:bottom w:val="none" w:sz="0" w:space="0" w:color="auto"/>
            <w:right w:val="none" w:sz="0" w:space="0" w:color="auto"/>
          </w:divBdr>
        </w:div>
        <w:div w:id="1501240032">
          <w:marLeft w:val="360"/>
          <w:marRight w:val="0"/>
          <w:marTop w:val="0"/>
          <w:marBottom w:val="0"/>
          <w:divBdr>
            <w:top w:val="none" w:sz="0" w:space="0" w:color="auto"/>
            <w:left w:val="none" w:sz="0" w:space="0" w:color="auto"/>
            <w:bottom w:val="none" w:sz="0" w:space="0" w:color="auto"/>
            <w:right w:val="none" w:sz="0" w:space="0" w:color="auto"/>
          </w:divBdr>
        </w:div>
        <w:div w:id="496265449">
          <w:marLeft w:val="360"/>
          <w:marRight w:val="0"/>
          <w:marTop w:val="0"/>
          <w:marBottom w:val="0"/>
          <w:divBdr>
            <w:top w:val="none" w:sz="0" w:space="0" w:color="auto"/>
            <w:left w:val="none" w:sz="0" w:space="0" w:color="auto"/>
            <w:bottom w:val="none" w:sz="0" w:space="0" w:color="auto"/>
            <w:right w:val="none" w:sz="0" w:space="0" w:color="auto"/>
          </w:divBdr>
        </w:div>
        <w:div w:id="1699088019">
          <w:marLeft w:val="360"/>
          <w:marRight w:val="0"/>
          <w:marTop w:val="0"/>
          <w:marBottom w:val="0"/>
          <w:divBdr>
            <w:top w:val="none" w:sz="0" w:space="0" w:color="auto"/>
            <w:left w:val="none" w:sz="0" w:space="0" w:color="auto"/>
            <w:bottom w:val="none" w:sz="0" w:space="0" w:color="auto"/>
            <w:right w:val="none" w:sz="0" w:space="0" w:color="auto"/>
          </w:divBdr>
        </w:div>
        <w:div w:id="1353916669">
          <w:marLeft w:val="360"/>
          <w:marRight w:val="0"/>
          <w:marTop w:val="0"/>
          <w:marBottom w:val="0"/>
          <w:divBdr>
            <w:top w:val="none" w:sz="0" w:space="0" w:color="auto"/>
            <w:left w:val="none" w:sz="0" w:space="0" w:color="auto"/>
            <w:bottom w:val="none" w:sz="0" w:space="0" w:color="auto"/>
            <w:right w:val="none" w:sz="0" w:space="0" w:color="auto"/>
          </w:divBdr>
        </w:div>
        <w:div w:id="172570094">
          <w:marLeft w:val="360"/>
          <w:marRight w:val="0"/>
          <w:marTop w:val="0"/>
          <w:marBottom w:val="0"/>
          <w:divBdr>
            <w:top w:val="none" w:sz="0" w:space="0" w:color="auto"/>
            <w:left w:val="none" w:sz="0" w:space="0" w:color="auto"/>
            <w:bottom w:val="none" w:sz="0" w:space="0" w:color="auto"/>
            <w:right w:val="none" w:sz="0" w:space="0" w:color="auto"/>
          </w:divBdr>
        </w:div>
        <w:div w:id="2133595850">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650</Words>
  <Characters>3705</Characters>
  <Application>Microsoft Office Word</Application>
  <DocSecurity>0</DocSecurity>
  <Lines>30</Lines>
  <Paragraphs>8</Paragraphs>
  <ScaleCrop>false</ScaleCrop>
  <Company/>
  <LinksUpToDate>false</LinksUpToDate>
  <CharactersWithSpaces>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2013-03-25T08:10:00Z</dcterms:created>
  <dcterms:modified xsi:type="dcterms:W3CDTF">2013-03-25T08:10:00Z</dcterms:modified>
</cp:coreProperties>
</file>